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C0" w:rsidRPr="004F5F74" w:rsidRDefault="00411847" w:rsidP="002170C0">
      <w:pPr>
        <w:spacing w:after="0" w:line="240" w:lineRule="auto"/>
        <w:rPr>
          <w:rFonts w:ascii="Calibri" w:hAnsi="Calibri" w:cs="Calibri"/>
          <w:b/>
          <w:sz w:val="32"/>
          <w:szCs w:val="24"/>
        </w:rPr>
      </w:pPr>
      <w:r>
        <w:rPr>
          <w:rFonts w:ascii="Calibri" w:hAnsi="Calibri" w:cs="Calibri"/>
          <w:b/>
          <w:sz w:val="32"/>
          <w:szCs w:val="24"/>
        </w:rPr>
        <w:t>Supporters</w:t>
      </w:r>
      <w:r w:rsidR="00A014A9">
        <w:rPr>
          <w:rFonts w:ascii="Calibri" w:hAnsi="Calibri" w:cs="Calibri"/>
          <w:b/>
          <w:sz w:val="32"/>
          <w:szCs w:val="24"/>
        </w:rPr>
        <w:t xml:space="preserve"> </w:t>
      </w:r>
      <w:r w:rsidR="007726F4">
        <w:rPr>
          <w:rFonts w:ascii="Calibri" w:hAnsi="Calibri" w:cs="Calibri"/>
          <w:b/>
          <w:sz w:val="32"/>
          <w:szCs w:val="24"/>
        </w:rPr>
        <w:t>push</w:t>
      </w:r>
      <w:r w:rsidR="00A014A9">
        <w:rPr>
          <w:rFonts w:ascii="Calibri" w:hAnsi="Calibri" w:cs="Calibri"/>
          <w:b/>
          <w:sz w:val="32"/>
          <w:szCs w:val="24"/>
        </w:rPr>
        <w:t xml:space="preserve"> </w:t>
      </w:r>
      <w:r w:rsidR="00017E0F">
        <w:rPr>
          <w:rFonts w:ascii="Calibri" w:hAnsi="Calibri" w:cs="Calibri"/>
          <w:b/>
          <w:sz w:val="32"/>
          <w:szCs w:val="24"/>
        </w:rPr>
        <w:t>for</w:t>
      </w:r>
      <w:r w:rsidR="00ED54B3">
        <w:rPr>
          <w:rFonts w:ascii="Calibri" w:hAnsi="Calibri" w:cs="Calibri"/>
          <w:b/>
          <w:sz w:val="32"/>
          <w:szCs w:val="24"/>
        </w:rPr>
        <w:t xml:space="preserve"> more consideration</w:t>
      </w:r>
      <w:r w:rsidR="00A014A9">
        <w:rPr>
          <w:rFonts w:ascii="Calibri" w:hAnsi="Calibri" w:cs="Calibri"/>
          <w:b/>
          <w:sz w:val="32"/>
          <w:szCs w:val="24"/>
        </w:rPr>
        <w:t xml:space="preserve"> </w:t>
      </w:r>
      <w:r w:rsidR="00017E0F">
        <w:rPr>
          <w:rFonts w:ascii="Calibri" w:hAnsi="Calibri" w:cs="Calibri"/>
          <w:b/>
          <w:sz w:val="32"/>
          <w:szCs w:val="24"/>
        </w:rPr>
        <w:t>o</w:t>
      </w:r>
      <w:r w:rsidR="00ED54B3">
        <w:rPr>
          <w:rFonts w:ascii="Calibri" w:hAnsi="Calibri" w:cs="Calibri"/>
          <w:b/>
          <w:sz w:val="32"/>
          <w:szCs w:val="24"/>
        </w:rPr>
        <w:t xml:space="preserve">f Valdez </w:t>
      </w:r>
      <w:r w:rsidR="00017E0F">
        <w:rPr>
          <w:rFonts w:ascii="Calibri" w:hAnsi="Calibri" w:cs="Calibri"/>
          <w:b/>
          <w:sz w:val="32"/>
          <w:szCs w:val="24"/>
        </w:rPr>
        <w:t>LNG site</w:t>
      </w:r>
    </w:p>
    <w:p w:rsidR="002170C0" w:rsidRPr="004F5F74" w:rsidRDefault="002170C0" w:rsidP="002170C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70C0" w:rsidRPr="004F5F74" w:rsidRDefault="002170C0" w:rsidP="002170C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5F74">
        <w:rPr>
          <w:rFonts w:ascii="Calibri" w:hAnsi="Calibri" w:cs="Calibri"/>
          <w:sz w:val="24"/>
          <w:szCs w:val="24"/>
        </w:rPr>
        <w:t>By Larry Persily</w:t>
      </w:r>
      <w:r w:rsidR="009E6C0F">
        <w:rPr>
          <w:rFonts w:ascii="Calibri" w:hAnsi="Calibri" w:cs="Calibri"/>
          <w:sz w:val="24"/>
          <w:szCs w:val="24"/>
        </w:rPr>
        <w:t xml:space="preserve"> </w:t>
      </w:r>
      <w:r w:rsidRPr="004F5F74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Pr="004F5F74">
          <w:rPr>
            <w:rStyle w:val="Hyperlink"/>
            <w:rFonts w:ascii="Calibri" w:hAnsi="Calibri" w:cs="Calibri"/>
            <w:sz w:val="24"/>
            <w:szCs w:val="24"/>
          </w:rPr>
          <w:t>lpersily@kpb.us</w:t>
        </w:r>
      </w:hyperlink>
    </w:p>
    <w:p w:rsidR="002170C0" w:rsidRPr="004F5F74" w:rsidRDefault="00A014A9" w:rsidP="002170C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Feb. 15</w:t>
      </w:r>
      <w:r w:rsidR="002170C0">
        <w:rPr>
          <w:rFonts w:ascii="Calibri" w:hAnsi="Calibri" w:cs="Calibri"/>
          <w:sz w:val="24"/>
          <w:szCs w:val="24"/>
        </w:rPr>
        <w:t>,</w:t>
      </w:r>
      <w:r w:rsidR="009E6C0F">
        <w:rPr>
          <w:rFonts w:ascii="Calibri" w:hAnsi="Calibri" w:cs="Calibri"/>
          <w:sz w:val="24"/>
          <w:szCs w:val="24"/>
        </w:rPr>
        <w:t xml:space="preserve"> 2017</w:t>
      </w:r>
    </w:p>
    <w:p w:rsidR="002170C0" w:rsidRPr="004F5F74" w:rsidRDefault="002170C0" w:rsidP="002170C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70C0" w:rsidRPr="004F5F74" w:rsidRDefault="002170C0" w:rsidP="002170C0">
      <w:pPr>
        <w:spacing w:after="0" w:line="240" w:lineRule="auto"/>
        <w:rPr>
          <w:rFonts w:ascii="Calibri" w:eastAsiaTheme="minorEastAsia" w:hAnsi="Calibri" w:cs="Calibri"/>
          <w:i/>
          <w:sz w:val="24"/>
          <w:szCs w:val="24"/>
        </w:rPr>
      </w:pPr>
      <w:r w:rsidRPr="004F5F74">
        <w:rPr>
          <w:rFonts w:ascii="Calibri" w:eastAsiaTheme="minorEastAsia" w:hAnsi="Calibri" w:cs="Calibri"/>
          <w:i/>
          <w:sz w:val="24"/>
          <w:szCs w:val="24"/>
        </w:rPr>
        <w:t>(This update, provided by the Kenai Peninsula Borough mayor’s office, is part of an ongoing effort to help keep the public informed about the Alaska LNG project.)</w:t>
      </w:r>
    </w:p>
    <w:p w:rsidR="002170C0" w:rsidRPr="004F5F74" w:rsidRDefault="002170C0" w:rsidP="002170C0">
      <w:pPr>
        <w:spacing w:after="0" w:line="240" w:lineRule="auto"/>
        <w:rPr>
          <w:rFonts w:ascii="Calibri" w:eastAsiaTheme="minorEastAsia" w:hAnsi="Calibri" w:cs="Calibri"/>
          <w:i/>
          <w:sz w:val="24"/>
          <w:szCs w:val="24"/>
        </w:rPr>
      </w:pPr>
    </w:p>
    <w:p w:rsidR="00ED54B3" w:rsidRDefault="00B5667E" w:rsidP="002170C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Long</w:t>
      </w:r>
      <w:r w:rsidR="006729B6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time proponents </w:t>
      </w:r>
      <w:r w:rsidR="00ED54B3">
        <w:rPr>
          <w:rFonts w:ascii="Calibri" w:hAnsi="Calibri" w:cs="Calibri"/>
          <w:sz w:val="24"/>
          <w:szCs w:val="24"/>
        </w:rPr>
        <w:t>of building a natural gas liquefaction plant and marine terminal at Valdez have filed 2</w:t>
      </w:r>
      <w:r w:rsidR="0073265E">
        <w:rPr>
          <w:rFonts w:ascii="Calibri" w:hAnsi="Calibri" w:cs="Calibri"/>
          <w:sz w:val="24"/>
          <w:szCs w:val="24"/>
        </w:rPr>
        <w:t>1</w:t>
      </w:r>
      <w:r w:rsidR="00ED54B3">
        <w:rPr>
          <w:rFonts w:ascii="Calibri" w:hAnsi="Calibri" w:cs="Calibri"/>
          <w:sz w:val="24"/>
          <w:szCs w:val="24"/>
        </w:rPr>
        <w:t xml:space="preserve">0 pages </w:t>
      </w:r>
      <w:r w:rsidR="004C6D7A">
        <w:rPr>
          <w:rFonts w:ascii="Calibri" w:hAnsi="Calibri" w:cs="Calibri"/>
          <w:sz w:val="24"/>
          <w:szCs w:val="24"/>
        </w:rPr>
        <w:t xml:space="preserve">of comments and backup material </w:t>
      </w:r>
      <w:r w:rsidR="00ED54B3">
        <w:rPr>
          <w:rFonts w:ascii="Calibri" w:hAnsi="Calibri" w:cs="Calibri"/>
          <w:sz w:val="24"/>
          <w:szCs w:val="24"/>
        </w:rPr>
        <w:t>with federal regulators, calling for a “more robust analysis” of environmental</w:t>
      </w:r>
      <w:r w:rsidR="0073265E">
        <w:rPr>
          <w:rFonts w:ascii="Calibri" w:hAnsi="Calibri" w:cs="Calibri"/>
          <w:sz w:val="24"/>
          <w:szCs w:val="24"/>
        </w:rPr>
        <w:t xml:space="preserve">, cost and construction </w:t>
      </w:r>
      <w:r w:rsidR="0098710C">
        <w:rPr>
          <w:rFonts w:ascii="Calibri" w:hAnsi="Calibri" w:cs="Calibri"/>
          <w:sz w:val="24"/>
          <w:szCs w:val="24"/>
        </w:rPr>
        <w:t>factors</w:t>
      </w:r>
      <w:r w:rsidR="00ED54B3">
        <w:rPr>
          <w:rFonts w:ascii="Calibri" w:hAnsi="Calibri" w:cs="Calibri"/>
          <w:sz w:val="24"/>
          <w:szCs w:val="24"/>
        </w:rPr>
        <w:t xml:space="preserve"> that the</w:t>
      </w:r>
      <w:r w:rsidR="00D305FA">
        <w:rPr>
          <w:rFonts w:ascii="Calibri" w:hAnsi="Calibri" w:cs="Calibri"/>
          <w:sz w:val="24"/>
          <w:szCs w:val="24"/>
        </w:rPr>
        <w:t>y</w:t>
      </w:r>
      <w:r w:rsidR="00ED54B3">
        <w:rPr>
          <w:rFonts w:ascii="Calibri" w:hAnsi="Calibri" w:cs="Calibri"/>
          <w:sz w:val="24"/>
          <w:szCs w:val="24"/>
        </w:rPr>
        <w:t xml:space="preserve"> say favor Valdez over the</w:t>
      </w:r>
      <w:r w:rsidR="00FF645D">
        <w:rPr>
          <w:rFonts w:ascii="Calibri" w:hAnsi="Calibri" w:cs="Calibri"/>
          <w:sz w:val="24"/>
          <w:szCs w:val="24"/>
        </w:rPr>
        <w:t xml:space="preserve"> Alaska LNG</w:t>
      </w:r>
      <w:r w:rsidR="00ED54B3">
        <w:rPr>
          <w:rFonts w:ascii="Calibri" w:hAnsi="Calibri" w:cs="Calibri"/>
          <w:sz w:val="24"/>
          <w:szCs w:val="24"/>
        </w:rPr>
        <w:t xml:space="preserve"> project’s preferred </w:t>
      </w:r>
      <w:r w:rsidR="00731525">
        <w:rPr>
          <w:rFonts w:ascii="Calibri" w:hAnsi="Calibri" w:cs="Calibri"/>
          <w:sz w:val="24"/>
          <w:szCs w:val="24"/>
        </w:rPr>
        <w:t>site in</w:t>
      </w:r>
      <w:r w:rsidR="00ED54B3">
        <w:rPr>
          <w:rFonts w:ascii="Calibri" w:hAnsi="Calibri" w:cs="Calibri"/>
          <w:sz w:val="24"/>
          <w:szCs w:val="24"/>
        </w:rPr>
        <w:t xml:space="preserve"> Nikiski.</w:t>
      </w:r>
    </w:p>
    <w:p w:rsidR="00ED54B3" w:rsidRPr="00ED54B3" w:rsidRDefault="00ED54B3" w:rsidP="00ED54B3">
      <w:pPr>
        <w:spacing w:after="0" w:line="240" w:lineRule="auto"/>
        <w:rPr>
          <w:rFonts w:cstheme="minorHAnsi"/>
          <w:sz w:val="24"/>
          <w:szCs w:val="24"/>
        </w:rPr>
      </w:pPr>
    </w:p>
    <w:p w:rsidR="00ED54B3" w:rsidRDefault="00ED54B3" w:rsidP="00ED54B3">
      <w:pPr>
        <w:spacing w:after="0" w:line="240" w:lineRule="auto"/>
        <w:rPr>
          <w:rFonts w:cstheme="minorHAnsi"/>
          <w:sz w:val="24"/>
          <w:szCs w:val="24"/>
        </w:rPr>
      </w:pPr>
      <w:r w:rsidRPr="00ED54B3">
        <w:rPr>
          <w:rFonts w:cstheme="minorHAnsi"/>
          <w:sz w:val="24"/>
          <w:szCs w:val="24"/>
        </w:rPr>
        <w:t xml:space="preserve">In </w:t>
      </w:r>
      <w:r w:rsidR="009C1CDA">
        <w:rPr>
          <w:rFonts w:cstheme="minorHAnsi"/>
          <w:sz w:val="24"/>
          <w:szCs w:val="24"/>
        </w:rPr>
        <w:t>their</w:t>
      </w:r>
      <w:r w:rsidRPr="00ED54B3">
        <w:rPr>
          <w:rFonts w:cstheme="minorHAnsi"/>
          <w:sz w:val="24"/>
          <w:szCs w:val="24"/>
        </w:rPr>
        <w:t xml:space="preserve"> filing with the Federal Energy Regulatory Commission, advocates for building the LNG plant at Valdez </w:t>
      </w:r>
      <w:r>
        <w:rPr>
          <w:rFonts w:cstheme="minorHAnsi"/>
          <w:sz w:val="24"/>
          <w:szCs w:val="24"/>
        </w:rPr>
        <w:t>call</w:t>
      </w:r>
      <w:r w:rsidR="00D305FA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on regulators </w:t>
      </w:r>
      <w:r w:rsidR="00D305FA">
        <w:rPr>
          <w:rFonts w:cstheme="minorHAnsi"/>
          <w:sz w:val="24"/>
          <w:szCs w:val="24"/>
        </w:rPr>
        <w:t xml:space="preserve">to </w:t>
      </w:r>
      <w:r w:rsidR="00731525">
        <w:rPr>
          <w:rFonts w:cstheme="minorHAnsi"/>
          <w:sz w:val="24"/>
          <w:szCs w:val="24"/>
        </w:rPr>
        <w:t xml:space="preserve">closely </w:t>
      </w:r>
      <w:r w:rsidR="00D305FA">
        <w:rPr>
          <w:rFonts w:cstheme="minorHAnsi"/>
          <w:sz w:val="24"/>
          <w:szCs w:val="24"/>
        </w:rPr>
        <w:t>follow federal environmental law and require the project developer “</w:t>
      </w:r>
      <w:r w:rsidRPr="00ED54B3">
        <w:rPr>
          <w:rFonts w:cstheme="minorHAnsi"/>
          <w:sz w:val="24"/>
          <w:szCs w:val="24"/>
        </w:rPr>
        <w:t>to produce sufficient data</w:t>
      </w:r>
      <w:r w:rsidR="00D305FA">
        <w:rPr>
          <w:rFonts w:cstheme="minorHAnsi"/>
          <w:sz w:val="24"/>
          <w:szCs w:val="24"/>
        </w:rPr>
        <w:t xml:space="preserve"> </w:t>
      </w:r>
      <w:r w:rsidRPr="00ED54B3">
        <w:rPr>
          <w:rFonts w:cstheme="minorHAnsi"/>
          <w:sz w:val="24"/>
          <w:szCs w:val="24"/>
        </w:rPr>
        <w:t xml:space="preserve">and analysis to objectively compare the Valdez </w:t>
      </w:r>
      <w:r w:rsidR="00D305FA">
        <w:rPr>
          <w:rFonts w:cstheme="minorHAnsi"/>
          <w:sz w:val="24"/>
          <w:szCs w:val="24"/>
        </w:rPr>
        <w:t>a</w:t>
      </w:r>
      <w:r w:rsidRPr="00ED54B3">
        <w:rPr>
          <w:rFonts w:cstheme="minorHAnsi"/>
          <w:sz w:val="24"/>
          <w:szCs w:val="24"/>
        </w:rPr>
        <w:t xml:space="preserve">lternative and the Nikiski </w:t>
      </w:r>
      <w:r w:rsidR="00D305FA">
        <w:rPr>
          <w:rFonts w:cstheme="minorHAnsi"/>
          <w:sz w:val="24"/>
          <w:szCs w:val="24"/>
        </w:rPr>
        <w:t>a</w:t>
      </w:r>
      <w:r w:rsidRPr="00ED54B3">
        <w:rPr>
          <w:rFonts w:cstheme="minorHAnsi"/>
          <w:sz w:val="24"/>
          <w:szCs w:val="24"/>
        </w:rPr>
        <w:t>lternative.</w:t>
      </w:r>
      <w:r w:rsidR="00D305FA">
        <w:rPr>
          <w:rFonts w:cstheme="minorHAnsi"/>
          <w:sz w:val="24"/>
          <w:szCs w:val="24"/>
        </w:rPr>
        <w:t>”</w:t>
      </w:r>
    </w:p>
    <w:p w:rsidR="003362AD" w:rsidRDefault="003362AD" w:rsidP="00ED54B3">
      <w:pPr>
        <w:spacing w:after="0" w:line="240" w:lineRule="auto"/>
        <w:rPr>
          <w:rFonts w:cstheme="minorHAnsi"/>
          <w:sz w:val="24"/>
          <w:szCs w:val="24"/>
        </w:rPr>
      </w:pPr>
    </w:p>
    <w:p w:rsidR="00B45CF5" w:rsidRDefault="00B45CF5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Alaska Gasline Port Authority, a 17-year-old </w:t>
      </w:r>
      <w:r w:rsidR="00731525">
        <w:rPr>
          <w:rFonts w:ascii="Calibri" w:hAnsi="Calibri" w:cs="Calibri"/>
          <w:sz w:val="24"/>
          <w:szCs w:val="24"/>
        </w:rPr>
        <w:t xml:space="preserve">municipal government </w:t>
      </w:r>
      <w:r>
        <w:rPr>
          <w:rFonts w:ascii="Calibri" w:hAnsi="Calibri" w:cs="Calibri"/>
          <w:sz w:val="24"/>
          <w:szCs w:val="24"/>
        </w:rPr>
        <w:t xml:space="preserve">partnership between the city of Valdez and </w:t>
      </w:r>
      <w:r w:rsidR="0098710C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 xml:space="preserve">Fairbanks North Star Borough, has long promoted a North Slope natural gas pipeline to Valdez, </w:t>
      </w:r>
      <w:r w:rsidR="006729B6">
        <w:rPr>
          <w:rFonts w:ascii="Calibri" w:hAnsi="Calibri" w:cs="Calibri"/>
          <w:sz w:val="24"/>
          <w:szCs w:val="24"/>
        </w:rPr>
        <w:t>with</w:t>
      </w:r>
      <w:r>
        <w:rPr>
          <w:rFonts w:ascii="Calibri" w:hAnsi="Calibri" w:cs="Calibri"/>
          <w:sz w:val="24"/>
          <w:szCs w:val="24"/>
        </w:rPr>
        <w:t xml:space="preserve"> an LNG plant and marine terminal to serve Asian export markets.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Joining the port authority in signing the FERC filing were the city of Valdez and the mayors of the Fairbanks borough, city of Fairbanks and city of North Pole.</w:t>
      </w:r>
    </w:p>
    <w:p w:rsidR="00B45CF5" w:rsidRDefault="00B45CF5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31525" w:rsidRDefault="00B45CF5" w:rsidP="0098710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="003362AD" w:rsidRPr="003362AD">
        <w:rPr>
          <w:rFonts w:ascii="Calibri" w:hAnsi="Calibri" w:cs="Calibri"/>
          <w:sz w:val="24"/>
          <w:szCs w:val="24"/>
        </w:rPr>
        <w:t xml:space="preserve">The Valdez </w:t>
      </w:r>
      <w:r w:rsidR="003362AD">
        <w:rPr>
          <w:rFonts w:ascii="Calibri" w:hAnsi="Calibri" w:cs="Calibri"/>
          <w:sz w:val="24"/>
          <w:szCs w:val="24"/>
        </w:rPr>
        <w:t>a</w:t>
      </w:r>
      <w:r w:rsidR="003362AD" w:rsidRPr="003362AD">
        <w:rPr>
          <w:rFonts w:ascii="Calibri" w:hAnsi="Calibri" w:cs="Calibri"/>
          <w:sz w:val="24"/>
          <w:szCs w:val="24"/>
        </w:rPr>
        <w:t xml:space="preserve">lternative offers several advantages over the Nikiski </w:t>
      </w:r>
      <w:r w:rsidR="003362AD">
        <w:rPr>
          <w:rFonts w:ascii="Calibri" w:hAnsi="Calibri" w:cs="Calibri"/>
          <w:sz w:val="24"/>
          <w:szCs w:val="24"/>
        </w:rPr>
        <w:t>a</w:t>
      </w:r>
      <w:r w:rsidR="003362AD" w:rsidRPr="003362AD">
        <w:rPr>
          <w:rFonts w:ascii="Calibri" w:hAnsi="Calibri" w:cs="Calibri"/>
          <w:sz w:val="24"/>
          <w:szCs w:val="24"/>
        </w:rPr>
        <w:t>lternative, none of</w:t>
      </w:r>
      <w:r w:rsidR="009E6C0F">
        <w:rPr>
          <w:rFonts w:ascii="Calibri" w:hAnsi="Calibri" w:cs="Calibri"/>
          <w:sz w:val="24"/>
          <w:szCs w:val="24"/>
        </w:rPr>
        <w:t xml:space="preserve"> </w:t>
      </w:r>
      <w:r w:rsidR="003362AD" w:rsidRPr="003362AD">
        <w:rPr>
          <w:rFonts w:ascii="Calibri" w:hAnsi="Calibri" w:cs="Calibri"/>
          <w:sz w:val="24"/>
          <w:szCs w:val="24"/>
        </w:rPr>
        <w:t>which ha</w:t>
      </w:r>
      <w:r w:rsidR="009E6C0F">
        <w:rPr>
          <w:rFonts w:ascii="Calibri" w:hAnsi="Calibri" w:cs="Calibri"/>
          <w:sz w:val="24"/>
          <w:szCs w:val="24"/>
        </w:rPr>
        <w:t>s</w:t>
      </w:r>
      <w:r w:rsidR="003362AD" w:rsidRPr="003362AD">
        <w:rPr>
          <w:rFonts w:ascii="Calibri" w:hAnsi="Calibri" w:cs="Calibri"/>
          <w:sz w:val="24"/>
          <w:szCs w:val="24"/>
        </w:rPr>
        <w:t xml:space="preserve"> been acknowledged or analyzed</w:t>
      </w:r>
      <w:r w:rsidR="003362AD">
        <w:rPr>
          <w:rFonts w:ascii="Calibri" w:hAnsi="Calibri" w:cs="Calibri"/>
          <w:sz w:val="24"/>
          <w:szCs w:val="24"/>
        </w:rPr>
        <w:t xml:space="preserve">” by the Alaska LNG </w:t>
      </w:r>
      <w:r w:rsidR="009C1CDA">
        <w:rPr>
          <w:rFonts w:ascii="Calibri" w:hAnsi="Calibri" w:cs="Calibri"/>
          <w:sz w:val="24"/>
          <w:szCs w:val="24"/>
        </w:rPr>
        <w:t>team</w:t>
      </w:r>
      <w:r>
        <w:rPr>
          <w:rFonts w:ascii="Calibri" w:hAnsi="Calibri" w:cs="Calibri"/>
          <w:sz w:val="24"/>
          <w:szCs w:val="24"/>
        </w:rPr>
        <w:t xml:space="preserve">, </w:t>
      </w:r>
      <w:r w:rsidR="006729B6">
        <w:rPr>
          <w:rFonts w:ascii="Calibri" w:hAnsi="Calibri" w:cs="Calibri"/>
          <w:sz w:val="24"/>
          <w:szCs w:val="24"/>
        </w:rPr>
        <w:t xml:space="preserve">including following the trans-Alaska oil pipeline right-of-way from </w:t>
      </w:r>
      <w:r w:rsidR="00411847">
        <w:rPr>
          <w:rFonts w:ascii="Calibri" w:hAnsi="Calibri" w:cs="Calibri"/>
          <w:sz w:val="24"/>
          <w:szCs w:val="24"/>
        </w:rPr>
        <w:t xml:space="preserve">the Prudhoe Bay fields </w:t>
      </w:r>
      <w:r w:rsidR="006729B6">
        <w:rPr>
          <w:rFonts w:ascii="Calibri" w:hAnsi="Calibri" w:cs="Calibri"/>
          <w:sz w:val="24"/>
          <w:szCs w:val="24"/>
        </w:rPr>
        <w:t xml:space="preserve">to Valdez, </w:t>
      </w:r>
      <w:r>
        <w:rPr>
          <w:rFonts w:ascii="Calibri" w:hAnsi="Calibri" w:cs="Calibri"/>
          <w:sz w:val="24"/>
          <w:szCs w:val="24"/>
        </w:rPr>
        <w:t xml:space="preserve">the </w:t>
      </w:r>
      <w:r w:rsidR="00BB002A">
        <w:rPr>
          <w:rFonts w:ascii="Calibri" w:hAnsi="Calibri" w:cs="Calibri"/>
          <w:sz w:val="24"/>
          <w:szCs w:val="24"/>
        </w:rPr>
        <w:t xml:space="preserve">Feb. 1 </w:t>
      </w:r>
      <w:r>
        <w:rPr>
          <w:rFonts w:ascii="Calibri" w:hAnsi="Calibri" w:cs="Calibri"/>
          <w:sz w:val="24"/>
          <w:szCs w:val="24"/>
        </w:rPr>
        <w:t>filing said.</w:t>
      </w:r>
    </w:p>
    <w:p w:rsidR="00731525" w:rsidRDefault="00731525" w:rsidP="0098710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710C" w:rsidRPr="0098710C" w:rsidRDefault="0098710C" w:rsidP="0098710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8710C">
        <w:rPr>
          <w:rFonts w:ascii="Calibri" w:hAnsi="Calibri" w:cs="Calibri"/>
          <w:b/>
          <w:sz w:val="24"/>
          <w:szCs w:val="24"/>
        </w:rPr>
        <w:t>FEDERAL LAW REQUIRES REVIEW OF ALTERNATIVES</w:t>
      </w:r>
    </w:p>
    <w:p w:rsidR="0098710C" w:rsidRDefault="0098710C" w:rsidP="0098710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94A32" w:rsidRDefault="00C0387C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 for Valdez instead of Nikiski is not a new development.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EC5CE7">
        <w:rPr>
          <w:rFonts w:ascii="Calibri" w:hAnsi="Calibri" w:cs="Calibri"/>
          <w:sz w:val="24"/>
          <w:szCs w:val="24"/>
        </w:rPr>
        <w:t xml:space="preserve">The city of Valdez and Fairbanks North Star Borough in fall 2015 each submitted separate comments to </w:t>
      </w:r>
      <w:r>
        <w:rPr>
          <w:rFonts w:ascii="Calibri" w:hAnsi="Calibri" w:cs="Calibri"/>
          <w:sz w:val="24"/>
          <w:szCs w:val="24"/>
        </w:rPr>
        <w:t>FERC</w:t>
      </w:r>
      <w:r w:rsidR="00EC5CE7">
        <w:rPr>
          <w:rFonts w:ascii="Calibri" w:hAnsi="Calibri" w:cs="Calibri"/>
          <w:sz w:val="24"/>
          <w:szCs w:val="24"/>
        </w:rPr>
        <w:t>, touting the benefits of building the LNG plant in Valdez</w:t>
      </w:r>
      <w:r>
        <w:rPr>
          <w:rFonts w:ascii="Calibri" w:hAnsi="Calibri" w:cs="Calibri"/>
          <w:sz w:val="24"/>
          <w:szCs w:val="24"/>
        </w:rPr>
        <w:t xml:space="preserve">, site of the </w:t>
      </w:r>
      <w:r w:rsidR="00000A85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ran</w:t>
      </w:r>
      <w:r w:rsidR="009E6C0F">
        <w:rPr>
          <w:rFonts w:ascii="Calibri" w:hAnsi="Calibri" w:cs="Calibri"/>
          <w:sz w:val="24"/>
          <w:szCs w:val="24"/>
        </w:rPr>
        <w:t xml:space="preserve">s-Alaska oil pipeline terminus </w:t>
      </w:r>
      <w:r>
        <w:rPr>
          <w:rFonts w:ascii="Calibri" w:hAnsi="Calibri" w:cs="Calibri"/>
          <w:sz w:val="24"/>
          <w:szCs w:val="24"/>
        </w:rPr>
        <w:t>and marine terminal</w:t>
      </w:r>
      <w:r w:rsidR="00EC5CE7">
        <w:rPr>
          <w:rFonts w:ascii="Calibri" w:hAnsi="Calibri" w:cs="Calibri"/>
          <w:sz w:val="24"/>
          <w:szCs w:val="24"/>
        </w:rPr>
        <w:t>.</w:t>
      </w:r>
    </w:p>
    <w:p w:rsidR="00C0387C" w:rsidRDefault="00C0387C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C5CE7" w:rsidRDefault="00C0387C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Nikiski is about 60 air miles southwest of Anchorage, on Cook Inlet. </w:t>
      </w:r>
      <w:r w:rsidR="004323B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Valdez is about 120 air miles due east of Anchorage, </w:t>
      </w:r>
      <w:r w:rsidR="00206FBE">
        <w:rPr>
          <w:rFonts w:ascii="Calibri" w:hAnsi="Calibri" w:cs="Calibri"/>
          <w:sz w:val="24"/>
          <w:szCs w:val="24"/>
        </w:rPr>
        <w:t xml:space="preserve">at the end of Valdez Arm </w:t>
      </w:r>
      <w:r w:rsidR="006729B6">
        <w:rPr>
          <w:rFonts w:ascii="Calibri" w:hAnsi="Calibri" w:cs="Calibri"/>
          <w:sz w:val="24"/>
          <w:szCs w:val="24"/>
        </w:rPr>
        <w:t>in</w:t>
      </w:r>
      <w:r w:rsidR="00206FBE">
        <w:rPr>
          <w:rFonts w:ascii="Calibri" w:hAnsi="Calibri" w:cs="Calibri"/>
          <w:sz w:val="24"/>
          <w:szCs w:val="24"/>
        </w:rPr>
        <w:t xml:space="preserve"> Prince William Sound.</w:t>
      </w:r>
      <w:r w:rsidR="009C1CDA">
        <w:rPr>
          <w:rFonts w:ascii="Calibri" w:hAnsi="Calibri" w:cs="Calibri"/>
          <w:sz w:val="24"/>
          <w:szCs w:val="24"/>
        </w:rPr>
        <w:t xml:space="preserve">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9C1CDA">
        <w:rPr>
          <w:rFonts w:ascii="Calibri" w:hAnsi="Calibri" w:cs="Calibri"/>
          <w:sz w:val="24"/>
          <w:szCs w:val="24"/>
        </w:rPr>
        <w:t xml:space="preserve">The </w:t>
      </w:r>
      <w:r w:rsidR="00411847">
        <w:rPr>
          <w:rFonts w:ascii="Calibri" w:hAnsi="Calibri" w:cs="Calibri"/>
          <w:sz w:val="24"/>
          <w:szCs w:val="24"/>
        </w:rPr>
        <w:t xml:space="preserve">gas </w:t>
      </w:r>
      <w:r w:rsidR="009C1CDA">
        <w:rPr>
          <w:rFonts w:ascii="Calibri" w:hAnsi="Calibri" w:cs="Calibri"/>
          <w:sz w:val="24"/>
          <w:szCs w:val="24"/>
        </w:rPr>
        <w:t>pipeline route to Valdez would follow the oil pipeline right-of-way</w:t>
      </w:r>
      <w:r w:rsidR="0098710C">
        <w:rPr>
          <w:rFonts w:ascii="Calibri" w:hAnsi="Calibri" w:cs="Calibri"/>
          <w:sz w:val="24"/>
          <w:szCs w:val="24"/>
        </w:rPr>
        <w:t>, while t</w:t>
      </w:r>
      <w:r w:rsidR="009C1CDA">
        <w:rPr>
          <w:rFonts w:ascii="Calibri" w:hAnsi="Calibri" w:cs="Calibri"/>
          <w:sz w:val="24"/>
          <w:szCs w:val="24"/>
        </w:rPr>
        <w:t>he route to Nikiski would veer away from the oil line north of Fairbanks, about halfway on its 800-mile run to tidewater.</w:t>
      </w:r>
    </w:p>
    <w:p w:rsidR="00206FBE" w:rsidRDefault="00206FBE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FBE" w:rsidRDefault="00206FBE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Just as support for putting the LNG terminal in Valdez is not new, neither is the </w:t>
      </w:r>
      <w:r w:rsidR="009C1CDA">
        <w:rPr>
          <w:rFonts w:ascii="Calibri" w:hAnsi="Calibri" w:cs="Calibri"/>
          <w:sz w:val="24"/>
          <w:szCs w:val="24"/>
        </w:rPr>
        <w:t xml:space="preserve">work to include the alternative in the </w:t>
      </w:r>
      <w:r>
        <w:rPr>
          <w:rFonts w:ascii="Calibri" w:hAnsi="Calibri" w:cs="Calibri"/>
          <w:sz w:val="24"/>
          <w:szCs w:val="24"/>
        </w:rPr>
        <w:t>project’s environmental</w:t>
      </w:r>
      <w:r w:rsidR="0098710C">
        <w:rPr>
          <w:rFonts w:ascii="Calibri" w:hAnsi="Calibri" w:cs="Calibri"/>
          <w:sz w:val="24"/>
          <w:szCs w:val="24"/>
        </w:rPr>
        <w:t xml:space="preserve"> impact</w:t>
      </w:r>
      <w:r>
        <w:rPr>
          <w:rFonts w:ascii="Calibri" w:hAnsi="Calibri" w:cs="Calibri"/>
          <w:sz w:val="24"/>
          <w:szCs w:val="24"/>
        </w:rPr>
        <w:t xml:space="preserve"> statement.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Federal law requires the EIS </w:t>
      </w:r>
      <w:r>
        <w:rPr>
          <w:rFonts w:ascii="Calibri" w:hAnsi="Calibri" w:cs="Calibri"/>
          <w:sz w:val="24"/>
          <w:szCs w:val="24"/>
        </w:rPr>
        <w:lastRenderedPageBreak/>
        <w:t>to consider all reasonable alternatives for pipeline routing and construction</w:t>
      </w:r>
      <w:r w:rsidR="0098710C">
        <w:rPr>
          <w:rFonts w:ascii="Calibri" w:hAnsi="Calibri" w:cs="Calibri"/>
          <w:sz w:val="24"/>
          <w:szCs w:val="24"/>
        </w:rPr>
        <w:t>, the LNG plant site</w:t>
      </w:r>
      <w:r>
        <w:rPr>
          <w:rFonts w:ascii="Calibri" w:hAnsi="Calibri" w:cs="Calibri"/>
          <w:sz w:val="24"/>
          <w:szCs w:val="24"/>
        </w:rPr>
        <w:t xml:space="preserve"> and most every other aspect of the $45 billion proposed North Slope gas project.</w:t>
      </w:r>
    </w:p>
    <w:p w:rsidR="00206FBE" w:rsidRDefault="00206FBE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710C" w:rsidRDefault="0098710C" w:rsidP="0098710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the fall of 2013, after about 18 months of “project concept” work, the Alaska LNG team — comprised of North Slope oil and gas producers ExxonMobil, BP and ConocoPhillips, and the state of Alaska — reported it had determined that Nikiski was preferable to Valdez, and 23 other sites, for the </w:t>
      </w:r>
      <w:r w:rsidR="00411847">
        <w:rPr>
          <w:rFonts w:ascii="Calibri" w:hAnsi="Calibri" w:cs="Calibri"/>
          <w:sz w:val="24"/>
          <w:szCs w:val="24"/>
        </w:rPr>
        <w:t xml:space="preserve">proposed </w:t>
      </w:r>
      <w:r>
        <w:rPr>
          <w:rFonts w:ascii="Calibri" w:hAnsi="Calibri" w:cs="Calibri"/>
          <w:sz w:val="24"/>
          <w:szCs w:val="24"/>
        </w:rPr>
        <w:t>multibillion-dollar LNG plant.</w:t>
      </w:r>
    </w:p>
    <w:p w:rsidR="0098710C" w:rsidRDefault="0098710C" w:rsidP="0098710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FBE" w:rsidRDefault="00206FBE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Alaska LNG team in 2016 submitted its second draft </w:t>
      </w:r>
      <w:r w:rsidR="00D03986">
        <w:rPr>
          <w:rFonts w:ascii="Calibri" w:hAnsi="Calibri" w:cs="Calibri"/>
          <w:sz w:val="24"/>
          <w:szCs w:val="24"/>
        </w:rPr>
        <w:t xml:space="preserve">of the </w:t>
      </w:r>
      <w:r w:rsidR="006729B6">
        <w:rPr>
          <w:rFonts w:ascii="Calibri" w:hAnsi="Calibri" w:cs="Calibri"/>
          <w:sz w:val="24"/>
          <w:szCs w:val="24"/>
        </w:rPr>
        <w:t>A</w:t>
      </w:r>
      <w:r w:rsidR="00840356">
        <w:rPr>
          <w:rFonts w:ascii="Calibri" w:hAnsi="Calibri" w:cs="Calibri"/>
          <w:sz w:val="24"/>
          <w:szCs w:val="24"/>
        </w:rPr>
        <w:t>lternatives</w:t>
      </w:r>
      <w:r w:rsidR="00EC7CBC">
        <w:rPr>
          <w:rFonts w:ascii="Calibri" w:hAnsi="Calibri" w:cs="Calibri"/>
          <w:sz w:val="24"/>
          <w:szCs w:val="24"/>
        </w:rPr>
        <w:t xml:space="preserve"> </w:t>
      </w:r>
      <w:r w:rsidR="006729B6">
        <w:rPr>
          <w:rFonts w:ascii="Calibri" w:hAnsi="Calibri" w:cs="Calibri"/>
          <w:sz w:val="24"/>
          <w:szCs w:val="24"/>
        </w:rPr>
        <w:t>R</w:t>
      </w:r>
      <w:r w:rsidR="00EC7CBC">
        <w:rPr>
          <w:rFonts w:ascii="Calibri" w:hAnsi="Calibri" w:cs="Calibri"/>
          <w:sz w:val="24"/>
          <w:szCs w:val="24"/>
        </w:rPr>
        <w:t>eport</w:t>
      </w:r>
      <w:r w:rsidR="00840356">
        <w:rPr>
          <w:rFonts w:ascii="Calibri" w:hAnsi="Calibri" w:cs="Calibri"/>
          <w:sz w:val="24"/>
          <w:szCs w:val="24"/>
        </w:rPr>
        <w:t xml:space="preserve"> — </w:t>
      </w:r>
      <w:r w:rsidR="009C1CDA">
        <w:rPr>
          <w:rFonts w:ascii="Calibri" w:hAnsi="Calibri" w:cs="Calibri"/>
          <w:sz w:val="24"/>
          <w:szCs w:val="24"/>
        </w:rPr>
        <w:t xml:space="preserve">one of a </w:t>
      </w:r>
      <w:r w:rsidR="00840356">
        <w:rPr>
          <w:rFonts w:ascii="Calibri" w:hAnsi="Calibri" w:cs="Calibri"/>
          <w:sz w:val="24"/>
          <w:szCs w:val="24"/>
        </w:rPr>
        <w:t xml:space="preserve">dozen </w:t>
      </w:r>
      <w:r w:rsidR="00EC7CBC">
        <w:rPr>
          <w:rFonts w:ascii="Calibri" w:hAnsi="Calibri" w:cs="Calibri"/>
          <w:sz w:val="24"/>
          <w:szCs w:val="24"/>
        </w:rPr>
        <w:t>“</w:t>
      </w:r>
      <w:r w:rsidR="00840356">
        <w:rPr>
          <w:rFonts w:ascii="Calibri" w:hAnsi="Calibri" w:cs="Calibri"/>
          <w:sz w:val="24"/>
          <w:szCs w:val="24"/>
        </w:rPr>
        <w:t>resource reports</w:t>
      </w:r>
      <w:r w:rsidR="00EC7CBC">
        <w:rPr>
          <w:rFonts w:ascii="Calibri" w:hAnsi="Calibri" w:cs="Calibri"/>
          <w:sz w:val="24"/>
          <w:szCs w:val="24"/>
        </w:rPr>
        <w:t>”</w:t>
      </w:r>
      <w:r w:rsidR="00840356">
        <w:rPr>
          <w:rFonts w:ascii="Calibri" w:hAnsi="Calibri" w:cs="Calibri"/>
          <w:sz w:val="24"/>
          <w:szCs w:val="24"/>
        </w:rPr>
        <w:t xml:space="preserve"> that </w:t>
      </w:r>
      <w:r w:rsidR="006729B6">
        <w:rPr>
          <w:rFonts w:ascii="Calibri" w:hAnsi="Calibri" w:cs="Calibri"/>
          <w:sz w:val="24"/>
          <w:szCs w:val="24"/>
        </w:rPr>
        <w:t>FERC</w:t>
      </w:r>
      <w:r w:rsidR="00840356">
        <w:rPr>
          <w:rFonts w:ascii="Calibri" w:hAnsi="Calibri" w:cs="Calibri"/>
          <w:sz w:val="24"/>
          <w:szCs w:val="24"/>
        </w:rPr>
        <w:t xml:space="preserve"> would use in preparing the </w:t>
      </w:r>
      <w:r w:rsidR="006729B6">
        <w:rPr>
          <w:rFonts w:ascii="Calibri" w:hAnsi="Calibri" w:cs="Calibri"/>
          <w:sz w:val="24"/>
          <w:szCs w:val="24"/>
        </w:rPr>
        <w:t xml:space="preserve">project’s </w:t>
      </w:r>
      <w:r w:rsidR="00840356">
        <w:rPr>
          <w:rFonts w:ascii="Calibri" w:hAnsi="Calibri" w:cs="Calibri"/>
          <w:sz w:val="24"/>
          <w:szCs w:val="24"/>
        </w:rPr>
        <w:t xml:space="preserve">environmental impact statement.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840356">
        <w:rPr>
          <w:rFonts w:ascii="Calibri" w:hAnsi="Calibri" w:cs="Calibri"/>
          <w:sz w:val="24"/>
          <w:szCs w:val="24"/>
        </w:rPr>
        <w:t xml:space="preserve">That June 2016 report discussed </w:t>
      </w:r>
      <w:r w:rsidR="0098710C">
        <w:rPr>
          <w:rFonts w:ascii="Calibri" w:hAnsi="Calibri" w:cs="Calibri"/>
          <w:sz w:val="24"/>
          <w:szCs w:val="24"/>
        </w:rPr>
        <w:t xml:space="preserve">the </w:t>
      </w:r>
      <w:r w:rsidR="00840356">
        <w:rPr>
          <w:rFonts w:ascii="Calibri" w:hAnsi="Calibri" w:cs="Calibri"/>
          <w:sz w:val="24"/>
          <w:szCs w:val="24"/>
        </w:rPr>
        <w:t>24 potential sites for the LNG terminal, i</w:t>
      </w:r>
      <w:r w:rsidR="0098710C">
        <w:rPr>
          <w:rFonts w:ascii="Calibri" w:hAnsi="Calibri" w:cs="Calibri"/>
          <w:sz w:val="24"/>
          <w:szCs w:val="24"/>
        </w:rPr>
        <w:t xml:space="preserve">ncluding Anderson Bay at Valdez, </w:t>
      </w:r>
      <w:r w:rsidR="00840356">
        <w:rPr>
          <w:rFonts w:ascii="Calibri" w:hAnsi="Calibri" w:cs="Calibri"/>
          <w:sz w:val="24"/>
          <w:szCs w:val="24"/>
        </w:rPr>
        <w:t>the locat</w:t>
      </w:r>
      <w:r w:rsidR="000E121F">
        <w:rPr>
          <w:rFonts w:ascii="Calibri" w:hAnsi="Calibri" w:cs="Calibri"/>
          <w:sz w:val="24"/>
          <w:szCs w:val="24"/>
        </w:rPr>
        <w:t>ion</w:t>
      </w:r>
      <w:r w:rsidR="00840356">
        <w:rPr>
          <w:rFonts w:ascii="Calibri" w:hAnsi="Calibri" w:cs="Calibri"/>
          <w:sz w:val="24"/>
          <w:szCs w:val="24"/>
        </w:rPr>
        <w:t xml:space="preserve"> promoted in the latest FERC filing by Valdez and Fairbanks municipal officials.</w:t>
      </w:r>
    </w:p>
    <w:p w:rsidR="00840356" w:rsidRDefault="00840356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C7CBC" w:rsidRDefault="00840356" w:rsidP="00EC7CB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an October response to Alaska LNG</w:t>
      </w:r>
      <w:r w:rsidR="009C1CDA">
        <w:rPr>
          <w:rFonts w:ascii="Calibri" w:hAnsi="Calibri" w:cs="Calibri"/>
          <w:sz w:val="24"/>
          <w:szCs w:val="24"/>
        </w:rPr>
        <w:t>’s June report,</w:t>
      </w:r>
      <w:r>
        <w:rPr>
          <w:rFonts w:ascii="Calibri" w:hAnsi="Calibri" w:cs="Calibri"/>
          <w:sz w:val="24"/>
          <w:szCs w:val="24"/>
        </w:rPr>
        <w:t xml:space="preserve"> FERC requested more detailed information on the Valdez option — a standard request for the comparative analysis </w:t>
      </w:r>
      <w:r w:rsidR="00EC7CBC">
        <w:rPr>
          <w:rFonts w:ascii="Calibri" w:hAnsi="Calibri" w:cs="Calibri"/>
          <w:sz w:val="24"/>
          <w:szCs w:val="24"/>
        </w:rPr>
        <w:t>work of</w:t>
      </w:r>
      <w:r>
        <w:rPr>
          <w:rFonts w:ascii="Calibri" w:hAnsi="Calibri" w:cs="Calibri"/>
          <w:sz w:val="24"/>
          <w:szCs w:val="24"/>
        </w:rPr>
        <w:t xml:space="preserve"> an environmental impact statement.</w:t>
      </w:r>
    </w:p>
    <w:p w:rsidR="0098710C" w:rsidRDefault="0098710C" w:rsidP="00EC7C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710C" w:rsidRPr="0098710C" w:rsidRDefault="0098710C" w:rsidP="00EC7CB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8710C">
        <w:rPr>
          <w:rFonts w:ascii="Calibri" w:hAnsi="Calibri" w:cs="Calibri"/>
          <w:b/>
          <w:sz w:val="24"/>
          <w:szCs w:val="24"/>
        </w:rPr>
        <w:t>ALASKA LNG CONSIDERED VALDEZ SITE</w:t>
      </w:r>
    </w:p>
    <w:p w:rsidR="00EC7CBC" w:rsidRDefault="00EC7CBC" w:rsidP="00EC7C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B4281" w:rsidRDefault="00EB4281" w:rsidP="009F0B18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Alaska LN</w:t>
      </w:r>
      <w:r w:rsidR="006729B6">
        <w:rPr>
          <w:rFonts w:ascii="Calibri" w:hAnsi="Calibri" w:cs="Calibri"/>
          <w:sz w:val="24"/>
          <w:szCs w:val="24"/>
        </w:rPr>
        <w:t>G, in its draft resource report</w:t>
      </w:r>
      <w:r>
        <w:rPr>
          <w:rFonts w:ascii="Calibri" w:hAnsi="Calibri" w:cs="Calibri"/>
          <w:sz w:val="24"/>
          <w:szCs w:val="24"/>
        </w:rPr>
        <w:t xml:space="preserve"> filed with FERC, detailed several of the considerations that weighed against the Valdez alternative:</w:t>
      </w:r>
    </w:p>
    <w:p w:rsidR="00520B08" w:rsidRPr="009F0B18" w:rsidRDefault="00EB4281" w:rsidP="009F0B1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9F0B18">
        <w:rPr>
          <w:rFonts w:ascii="Calibri" w:hAnsi="Calibri" w:cs="Calibri"/>
          <w:sz w:val="24"/>
          <w:szCs w:val="24"/>
        </w:rPr>
        <w:t xml:space="preserve">The </w:t>
      </w:r>
      <w:r w:rsidR="0098710C">
        <w:rPr>
          <w:rFonts w:ascii="Calibri" w:hAnsi="Calibri" w:cs="Calibri"/>
          <w:sz w:val="24"/>
          <w:szCs w:val="24"/>
        </w:rPr>
        <w:t xml:space="preserve">$2.75 billion estimated </w:t>
      </w:r>
      <w:r w:rsidRPr="009F0B18">
        <w:rPr>
          <w:rFonts w:ascii="Calibri" w:hAnsi="Calibri" w:cs="Calibri"/>
          <w:sz w:val="24"/>
          <w:szCs w:val="24"/>
        </w:rPr>
        <w:t>cost of removing approximately 39 million cubic yards of overburden and rock at the Anderson Bay site</w:t>
      </w:r>
      <w:r w:rsidR="006417ED">
        <w:rPr>
          <w:rFonts w:ascii="Calibri" w:hAnsi="Calibri" w:cs="Calibri"/>
          <w:sz w:val="24"/>
          <w:szCs w:val="24"/>
        </w:rPr>
        <w:t xml:space="preserve">, almost eight times the volume of material </w:t>
      </w:r>
      <w:r w:rsidR="00BB53F6">
        <w:rPr>
          <w:rFonts w:ascii="Calibri" w:hAnsi="Calibri" w:cs="Calibri"/>
          <w:sz w:val="24"/>
          <w:szCs w:val="24"/>
        </w:rPr>
        <w:t>that would be removed to prepare the site in Nikiski.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98710C">
        <w:rPr>
          <w:rFonts w:ascii="Calibri" w:hAnsi="Calibri" w:cs="Calibri"/>
          <w:sz w:val="24"/>
          <w:szCs w:val="24"/>
        </w:rPr>
        <w:t xml:space="preserve"> Alaska LNG</w:t>
      </w:r>
      <w:r w:rsidR="00520B08" w:rsidRPr="009F0B18">
        <w:rPr>
          <w:rFonts w:ascii="Calibri" w:hAnsi="Calibri" w:cs="Calibri"/>
          <w:sz w:val="24"/>
          <w:szCs w:val="24"/>
        </w:rPr>
        <w:t xml:space="preserve"> acknowledged th</w:t>
      </w:r>
      <w:r w:rsidR="0098710C">
        <w:rPr>
          <w:rFonts w:ascii="Calibri" w:hAnsi="Calibri" w:cs="Calibri"/>
          <w:sz w:val="24"/>
          <w:szCs w:val="24"/>
        </w:rPr>
        <w:t>at its number w</w:t>
      </w:r>
      <w:r w:rsidR="00520B08" w:rsidRPr="009F0B18">
        <w:rPr>
          <w:rFonts w:ascii="Calibri" w:hAnsi="Calibri" w:cs="Calibri"/>
          <w:sz w:val="24"/>
          <w:szCs w:val="24"/>
        </w:rPr>
        <w:t xml:space="preserve">as four times the </w:t>
      </w:r>
      <w:r w:rsidR="0098710C">
        <w:rPr>
          <w:rFonts w:ascii="Calibri" w:hAnsi="Calibri" w:cs="Calibri"/>
          <w:sz w:val="24"/>
          <w:szCs w:val="24"/>
        </w:rPr>
        <w:t xml:space="preserve">volume of rock and overburden </w:t>
      </w:r>
      <w:r w:rsidR="00520B08" w:rsidRPr="009F0B18">
        <w:rPr>
          <w:rFonts w:ascii="Calibri" w:hAnsi="Calibri" w:cs="Calibri"/>
          <w:sz w:val="24"/>
          <w:szCs w:val="24"/>
        </w:rPr>
        <w:t xml:space="preserve">estimated </w:t>
      </w:r>
      <w:r w:rsidR="0098710C">
        <w:rPr>
          <w:rFonts w:ascii="Calibri" w:hAnsi="Calibri" w:cs="Calibri"/>
          <w:sz w:val="24"/>
          <w:szCs w:val="24"/>
        </w:rPr>
        <w:t xml:space="preserve">by a different project sponsor </w:t>
      </w:r>
      <w:r w:rsidR="00520B08" w:rsidRPr="009F0B18">
        <w:rPr>
          <w:rFonts w:ascii="Calibri" w:hAnsi="Calibri" w:cs="Calibri"/>
          <w:sz w:val="24"/>
          <w:szCs w:val="24"/>
        </w:rPr>
        <w:t xml:space="preserve">in a 1995 </w:t>
      </w:r>
      <w:r w:rsidR="009F0B18" w:rsidRPr="009F0B18">
        <w:rPr>
          <w:rFonts w:ascii="Calibri" w:hAnsi="Calibri" w:cs="Calibri"/>
          <w:sz w:val="24"/>
          <w:szCs w:val="24"/>
        </w:rPr>
        <w:t xml:space="preserve">federal </w:t>
      </w:r>
      <w:r w:rsidR="00520B08" w:rsidRPr="009F0B18">
        <w:rPr>
          <w:rFonts w:ascii="Calibri" w:hAnsi="Calibri" w:cs="Calibri"/>
          <w:sz w:val="24"/>
          <w:szCs w:val="24"/>
        </w:rPr>
        <w:t>environmental analysis of the Valdez site.</w:t>
      </w:r>
    </w:p>
    <w:p w:rsidR="00520B08" w:rsidRPr="009F0B18" w:rsidRDefault="00520B08" w:rsidP="009F0B1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9F0B18">
        <w:rPr>
          <w:rFonts w:ascii="Calibri" w:hAnsi="Calibri" w:cs="Calibri"/>
          <w:sz w:val="24"/>
          <w:szCs w:val="24"/>
        </w:rPr>
        <w:t>Oil tanker and LNG carrier traffic congestion through the mile-wide Valdez Narrows, possibly disrupti</w:t>
      </w:r>
      <w:r w:rsidR="009F0B18">
        <w:rPr>
          <w:rFonts w:ascii="Calibri" w:hAnsi="Calibri" w:cs="Calibri"/>
          <w:sz w:val="24"/>
          <w:szCs w:val="24"/>
        </w:rPr>
        <w:t>ng</w:t>
      </w:r>
      <w:r w:rsidRPr="009F0B18">
        <w:rPr>
          <w:rFonts w:ascii="Calibri" w:hAnsi="Calibri" w:cs="Calibri"/>
          <w:sz w:val="24"/>
          <w:szCs w:val="24"/>
        </w:rPr>
        <w:t xml:space="preserve"> LNG deliveries to overseas customers.</w:t>
      </w:r>
    </w:p>
    <w:p w:rsidR="00520B08" w:rsidRPr="009F0B18" w:rsidRDefault="00520B08" w:rsidP="009F0B1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9F0B18">
        <w:rPr>
          <w:rFonts w:ascii="Calibri" w:hAnsi="Calibri" w:cs="Calibri"/>
          <w:sz w:val="24"/>
          <w:szCs w:val="24"/>
        </w:rPr>
        <w:t xml:space="preserve">Designation of two National Park Service Wild and Scenic Rivers along the Valdez pipeline route in the years after </w:t>
      </w:r>
      <w:r w:rsidR="00411847">
        <w:rPr>
          <w:rFonts w:ascii="Calibri" w:hAnsi="Calibri" w:cs="Calibri"/>
          <w:sz w:val="24"/>
          <w:szCs w:val="24"/>
        </w:rPr>
        <w:t xml:space="preserve">a </w:t>
      </w:r>
      <w:r w:rsidRPr="009F0B18">
        <w:rPr>
          <w:rFonts w:ascii="Calibri" w:hAnsi="Calibri" w:cs="Calibri"/>
          <w:sz w:val="24"/>
          <w:szCs w:val="24"/>
        </w:rPr>
        <w:t>federal EIS selected the route as the preferred alternative for a</w:t>
      </w:r>
      <w:r w:rsidR="00BB53F6">
        <w:rPr>
          <w:rFonts w:ascii="Calibri" w:hAnsi="Calibri" w:cs="Calibri"/>
          <w:sz w:val="24"/>
          <w:szCs w:val="24"/>
        </w:rPr>
        <w:t xml:space="preserve">n earlier </w:t>
      </w:r>
      <w:r w:rsidRPr="009F0B18">
        <w:rPr>
          <w:rFonts w:ascii="Calibri" w:hAnsi="Calibri" w:cs="Calibri"/>
          <w:sz w:val="24"/>
          <w:szCs w:val="24"/>
        </w:rPr>
        <w:t xml:space="preserve">LNG </w:t>
      </w:r>
      <w:r w:rsidR="00BB53F6">
        <w:rPr>
          <w:rFonts w:ascii="Calibri" w:hAnsi="Calibri" w:cs="Calibri"/>
          <w:sz w:val="24"/>
          <w:szCs w:val="24"/>
        </w:rPr>
        <w:t>plant proposal</w:t>
      </w:r>
      <w:r w:rsidRPr="009F0B18">
        <w:rPr>
          <w:rFonts w:ascii="Calibri" w:hAnsi="Calibri" w:cs="Calibri"/>
          <w:sz w:val="24"/>
          <w:szCs w:val="24"/>
        </w:rPr>
        <w:t>.</w:t>
      </w:r>
    </w:p>
    <w:p w:rsidR="009F0B18" w:rsidRDefault="003D7D98" w:rsidP="009F0B1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9F0B18">
        <w:rPr>
          <w:rFonts w:ascii="Calibri" w:hAnsi="Calibri" w:cs="Calibri"/>
          <w:sz w:val="24"/>
          <w:szCs w:val="24"/>
        </w:rPr>
        <w:t xml:space="preserve">“Significant challenges” with air quality permitting in the Valdez </w:t>
      </w:r>
      <w:r w:rsidR="009C1CDA">
        <w:rPr>
          <w:rFonts w:ascii="Calibri" w:hAnsi="Calibri" w:cs="Calibri"/>
          <w:sz w:val="24"/>
          <w:szCs w:val="24"/>
        </w:rPr>
        <w:t>area</w:t>
      </w:r>
      <w:r w:rsidRPr="009F0B18">
        <w:rPr>
          <w:rFonts w:ascii="Calibri" w:hAnsi="Calibri" w:cs="Calibri"/>
          <w:sz w:val="24"/>
          <w:szCs w:val="24"/>
        </w:rPr>
        <w:t xml:space="preserve">, which is surrounded by more mountainous terrain than </w:t>
      </w:r>
      <w:r w:rsidR="00BB53F6">
        <w:rPr>
          <w:rFonts w:ascii="Calibri" w:hAnsi="Calibri" w:cs="Calibri"/>
          <w:sz w:val="24"/>
          <w:szCs w:val="24"/>
        </w:rPr>
        <w:t>Nikiski</w:t>
      </w:r>
      <w:r w:rsidRPr="009F0B18">
        <w:rPr>
          <w:rFonts w:ascii="Calibri" w:hAnsi="Calibri" w:cs="Calibri"/>
          <w:sz w:val="24"/>
          <w:szCs w:val="24"/>
        </w:rPr>
        <w:t>.</w:t>
      </w:r>
    </w:p>
    <w:p w:rsidR="009F0B18" w:rsidRDefault="00520B08" w:rsidP="009F0B1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9F0B18">
        <w:rPr>
          <w:rFonts w:ascii="Calibri" w:hAnsi="Calibri" w:cs="Calibri"/>
          <w:sz w:val="24"/>
          <w:szCs w:val="24"/>
        </w:rPr>
        <w:t xml:space="preserve">Significantly steeper terrain through Thompson Pass into Valdez than along the </w:t>
      </w:r>
      <w:r w:rsidR="00BB53F6">
        <w:rPr>
          <w:rFonts w:ascii="Calibri" w:hAnsi="Calibri" w:cs="Calibri"/>
          <w:sz w:val="24"/>
          <w:szCs w:val="24"/>
        </w:rPr>
        <w:t xml:space="preserve">pipeline </w:t>
      </w:r>
      <w:r w:rsidRPr="009F0B18">
        <w:rPr>
          <w:rFonts w:ascii="Calibri" w:hAnsi="Calibri" w:cs="Calibri"/>
          <w:sz w:val="24"/>
          <w:szCs w:val="24"/>
        </w:rPr>
        <w:t>route to Nikiski</w:t>
      </w:r>
      <w:r w:rsidR="00140A76" w:rsidRPr="009F0B18">
        <w:rPr>
          <w:rFonts w:ascii="Calibri" w:hAnsi="Calibri" w:cs="Calibri"/>
          <w:sz w:val="24"/>
          <w:szCs w:val="24"/>
        </w:rPr>
        <w:t xml:space="preserve">.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BB53F6">
        <w:rPr>
          <w:rFonts w:ascii="Calibri" w:hAnsi="Calibri" w:cs="Calibri"/>
          <w:sz w:val="24"/>
          <w:szCs w:val="24"/>
        </w:rPr>
        <w:t xml:space="preserve">Though the trans-Alaska oil </w:t>
      </w:r>
      <w:r w:rsidR="00140A76" w:rsidRPr="009F0B18">
        <w:rPr>
          <w:rFonts w:ascii="Calibri" w:hAnsi="Calibri" w:cs="Calibri"/>
          <w:sz w:val="24"/>
          <w:szCs w:val="24"/>
        </w:rPr>
        <w:t xml:space="preserve">line </w:t>
      </w:r>
      <w:r w:rsidR="00BB53F6">
        <w:rPr>
          <w:rFonts w:ascii="Calibri" w:hAnsi="Calibri" w:cs="Calibri"/>
          <w:sz w:val="24"/>
          <w:szCs w:val="24"/>
        </w:rPr>
        <w:t>was successfully built</w:t>
      </w:r>
      <w:r w:rsidR="00140A76" w:rsidRPr="009F0B18">
        <w:rPr>
          <w:rFonts w:ascii="Calibri" w:hAnsi="Calibri" w:cs="Calibri"/>
          <w:sz w:val="24"/>
          <w:szCs w:val="24"/>
        </w:rPr>
        <w:t xml:space="preserve"> through Thompson Pass, the</w:t>
      </w:r>
      <w:r w:rsidR="00BB53F6">
        <w:rPr>
          <w:rFonts w:ascii="Calibri" w:hAnsi="Calibri" w:cs="Calibri"/>
          <w:sz w:val="24"/>
          <w:szCs w:val="24"/>
        </w:rPr>
        <w:t xml:space="preserve"> oil</w:t>
      </w:r>
      <w:r w:rsidR="00140A76" w:rsidRPr="009F0B18">
        <w:rPr>
          <w:rFonts w:ascii="Calibri" w:hAnsi="Calibri" w:cs="Calibri"/>
          <w:sz w:val="24"/>
          <w:szCs w:val="24"/>
        </w:rPr>
        <w:t xml:space="preserve"> line and </w:t>
      </w:r>
      <w:r w:rsidR="00BB53F6">
        <w:rPr>
          <w:rFonts w:ascii="Calibri" w:hAnsi="Calibri" w:cs="Calibri"/>
          <w:sz w:val="24"/>
          <w:szCs w:val="24"/>
        </w:rPr>
        <w:t xml:space="preserve">the </w:t>
      </w:r>
      <w:r w:rsidR="00140A76" w:rsidRPr="009F0B18">
        <w:rPr>
          <w:rFonts w:ascii="Calibri" w:hAnsi="Calibri" w:cs="Calibri"/>
          <w:sz w:val="24"/>
          <w:szCs w:val="24"/>
        </w:rPr>
        <w:t>Richardson Highway limit the builda</w:t>
      </w:r>
      <w:r w:rsidR="00BB53F6">
        <w:rPr>
          <w:rFonts w:ascii="Calibri" w:hAnsi="Calibri" w:cs="Calibri"/>
          <w:sz w:val="24"/>
          <w:szCs w:val="24"/>
        </w:rPr>
        <w:t xml:space="preserve">ble right-of-way </w:t>
      </w:r>
      <w:r w:rsidR="0098710C">
        <w:rPr>
          <w:rFonts w:ascii="Calibri" w:hAnsi="Calibri" w:cs="Calibri"/>
          <w:sz w:val="24"/>
          <w:szCs w:val="24"/>
        </w:rPr>
        <w:t xml:space="preserve">still available </w:t>
      </w:r>
      <w:r w:rsidR="00BB53F6">
        <w:rPr>
          <w:rFonts w:ascii="Calibri" w:hAnsi="Calibri" w:cs="Calibri"/>
          <w:sz w:val="24"/>
          <w:szCs w:val="24"/>
        </w:rPr>
        <w:t>for a gas line, Alaska LNG said.</w:t>
      </w:r>
    </w:p>
    <w:p w:rsidR="00122628" w:rsidRDefault="0098710C" w:rsidP="0012262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122628">
        <w:rPr>
          <w:rFonts w:ascii="Calibri" w:hAnsi="Calibri" w:cs="Calibri"/>
          <w:sz w:val="24"/>
          <w:szCs w:val="24"/>
        </w:rPr>
        <w:t xml:space="preserve">he </w:t>
      </w:r>
      <w:r w:rsidR="00BB53F6">
        <w:rPr>
          <w:rFonts w:ascii="Calibri" w:hAnsi="Calibri" w:cs="Calibri"/>
          <w:sz w:val="24"/>
          <w:szCs w:val="24"/>
        </w:rPr>
        <w:t xml:space="preserve">high-pressure </w:t>
      </w:r>
      <w:r w:rsidR="00122628">
        <w:rPr>
          <w:rFonts w:ascii="Calibri" w:hAnsi="Calibri" w:cs="Calibri"/>
          <w:sz w:val="24"/>
          <w:szCs w:val="24"/>
        </w:rPr>
        <w:t xml:space="preserve">gas pipeline “could not be within the TAPS [oil pipeline] right of way” due to </w:t>
      </w:r>
      <w:r w:rsidR="00BB53F6">
        <w:rPr>
          <w:rFonts w:ascii="Calibri" w:hAnsi="Calibri" w:cs="Calibri"/>
          <w:sz w:val="24"/>
          <w:szCs w:val="24"/>
        </w:rPr>
        <w:t>the oil line’s safety considerations</w:t>
      </w:r>
      <w:r w:rsidR="00122628">
        <w:rPr>
          <w:rFonts w:ascii="Calibri" w:hAnsi="Calibri" w:cs="Calibri"/>
          <w:sz w:val="24"/>
          <w:szCs w:val="24"/>
        </w:rPr>
        <w:t>.</w:t>
      </w:r>
    </w:p>
    <w:p w:rsidR="00140A76" w:rsidRPr="009F0B18" w:rsidRDefault="003D7D98" w:rsidP="00EB428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0B18">
        <w:rPr>
          <w:rFonts w:ascii="Calibri" w:hAnsi="Calibri" w:cs="Calibri"/>
          <w:sz w:val="24"/>
          <w:szCs w:val="24"/>
        </w:rPr>
        <w:lastRenderedPageBreak/>
        <w:t>Although the Valdez route would bring the gas line closer to Fairbanks, it would carry the gas farther away from the state’s population center in the Matanuska-Susitna Valley and Anchorage.</w:t>
      </w:r>
    </w:p>
    <w:p w:rsidR="003D7D98" w:rsidRDefault="003D7D98" w:rsidP="00EB428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C1CDA" w:rsidRDefault="009C1CDA" w:rsidP="009C1CDA">
      <w:pPr>
        <w:spacing w:after="0" w:line="240" w:lineRule="auto"/>
        <w:rPr>
          <w:rFonts w:eastAsia="Times New Roman" w:cs="Tahoma"/>
          <w:color w:val="000000"/>
          <w:sz w:val="24"/>
          <w:szCs w:val="20"/>
        </w:rPr>
      </w:pPr>
      <w:r>
        <w:rPr>
          <w:rFonts w:eastAsia="Times New Roman" w:cs="Tahoma"/>
          <w:color w:val="000000"/>
          <w:sz w:val="24"/>
          <w:szCs w:val="20"/>
        </w:rPr>
        <w:t xml:space="preserve">In response to a Feb. 13 news media inquiry, Alaska Gov. Bill Walker’s office said he </w:t>
      </w:r>
      <w:r w:rsidRPr="005A02CA">
        <w:rPr>
          <w:rFonts w:eastAsia="Times New Roman" w:cs="Tahoma"/>
          <w:color w:val="000000"/>
          <w:sz w:val="24"/>
          <w:szCs w:val="20"/>
        </w:rPr>
        <w:t>supports the route to Nikiski.</w:t>
      </w:r>
    </w:p>
    <w:p w:rsidR="009C1CDA" w:rsidRDefault="009C1CDA" w:rsidP="009C1CD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22628" w:rsidRDefault="00122628" w:rsidP="00341188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</w:t>
      </w:r>
      <w:r w:rsidR="00BB53F6">
        <w:rPr>
          <w:rFonts w:ascii="Calibri" w:hAnsi="Calibri" w:cs="Calibri"/>
          <w:sz w:val="24"/>
          <w:szCs w:val="24"/>
        </w:rPr>
        <w:t xml:space="preserve">addition to challenging all of Alaska LNG’s assertions, </w:t>
      </w:r>
      <w:r>
        <w:rPr>
          <w:rFonts w:ascii="Calibri" w:hAnsi="Calibri" w:cs="Calibri"/>
          <w:sz w:val="24"/>
          <w:szCs w:val="24"/>
        </w:rPr>
        <w:t>the Valdez proponents</w:t>
      </w:r>
      <w:r w:rsidR="0098710C">
        <w:rPr>
          <w:rFonts w:ascii="Calibri" w:hAnsi="Calibri" w:cs="Calibri"/>
          <w:sz w:val="24"/>
          <w:szCs w:val="24"/>
        </w:rPr>
        <w:t xml:space="preserve"> in their Feb. 1 filing</w:t>
      </w:r>
      <w:r>
        <w:rPr>
          <w:rFonts w:ascii="Calibri" w:hAnsi="Calibri" w:cs="Calibri"/>
          <w:sz w:val="24"/>
          <w:szCs w:val="24"/>
        </w:rPr>
        <w:t xml:space="preserve"> listed multiple </w:t>
      </w:r>
      <w:r w:rsidR="00341188">
        <w:rPr>
          <w:rFonts w:ascii="Calibri" w:hAnsi="Calibri" w:cs="Calibri"/>
          <w:sz w:val="24"/>
          <w:szCs w:val="24"/>
        </w:rPr>
        <w:t xml:space="preserve">environmental, permitting and operational risks </w:t>
      </w:r>
      <w:r w:rsidR="00411847">
        <w:rPr>
          <w:rFonts w:ascii="Calibri" w:hAnsi="Calibri" w:cs="Calibri"/>
          <w:sz w:val="24"/>
          <w:szCs w:val="24"/>
        </w:rPr>
        <w:t>of</w:t>
      </w:r>
      <w:r w:rsidR="00341188">
        <w:rPr>
          <w:rFonts w:ascii="Calibri" w:hAnsi="Calibri" w:cs="Calibri"/>
          <w:sz w:val="24"/>
          <w:szCs w:val="24"/>
        </w:rPr>
        <w:t xml:space="preserve"> the Nikiski alternative, including</w:t>
      </w:r>
      <w:r>
        <w:rPr>
          <w:rFonts w:ascii="Calibri" w:hAnsi="Calibri" w:cs="Calibri"/>
          <w:sz w:val="24"/>
          <w:szCs w:val="24"/>
        </w:rPr>
        <w:t>:</w:t>
      </w:r>
    </w:p>
    <w:p w:rsidR="00BB53F6" w:rsidRDefault="009C1CDA" w:rsidP="00341188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Sinking</w:t>
      </w:r>
      <w:r w:rsidR="00C654C3" w:rsidRPr="00341188">
        <w:rPr>
          <w:rFonts w:ascii="Calibri" w:hAnsi="Calibri" w:cs="Calibri"/>
          <w:sz w:val="24"/>
          <w:szCs w:val="24"/>
        </w:rPr>
        <w:t xml:space="preserve"> the pipeline across </w:t>
      </w:r>
      <w:r w:rsidR="00BB53F6">
        <w:rPr>
          <w:rFonts w:ascii="Calibri" w:hAnsi="Calibri" w:cs="Calibri"/>
          <w:sz w:val="24"/>
          <w:szCs w:val="24"/>
        </w:rPr>
        <w:t xml:space="preserve">almost 30 miles of </w:t>
      </w:r>
      <w:r w:rsidR="00C654C3" w:rsidRPr="00341188">
        <w:rPr>
          <w:rFonts w:ascii="Calibri" w:hAnsi="Calibri" w:cs="Calibri"/>
          <w:sz w:val="24"/>
          <w:szCs w:val="24"/>
        </w:rPr>
        <w:t>Cook Inlet, through B</w:t>
      </w:r>
      <w:r w:rsidR="00122628" w:rsidRPr="00341188">
        <w:rPr>
          <w:rFonts w:ascii="Calibri" w:hAnsi="Calibri" w:cs="Calibri"/>
          <w:sz w:val="24"/>
          <w:szCs w:val="24"/>
        </w:rPr>
        <w:t>eluga whale critical</w:t>
      </w:r>
      <w:r w:rsidR="00C654C3" w:rsidRPr="00341188">
        <w:rPr>
          <w:rFonts w:ascii="Calibri" w:hAnsi="Calibri" w:cs="Calibri"/>
          <w:sz w:val="24"/>
          <w:szCs w:val="24"/>
        </w:rPr>
        <w:t xml:space="preserve"> </w:t>
      </w:r>
      <w:r w:rsidR="00122628" w:rsidRPr="00341188">
        <w:rPr>
          <w:rFonts w:ascii="Calibri" w:hAnsi="Calibri" w:cs="Calibri"/>
          <w:sz w:val="24"/>
          <w:szCs w:val="24"/>
        </w:rPr>
        <w:t>habitat area</w:t>
      </w:r>
      <w:r w:rsidR="00BB53F6">
        <w:rPr>
          <w:rFonts w:ascii="Calibri" w:hAnsi="Calibri" w:cs="Calibri"/>
          <w:sz w:val="24"/>
          <w:szCs w:val="24"/>
        </w:rPr>
        <w:t>.</w:t>
      </w:r>
    </w:p>
    <w:p w:rsidR="00122628" w:rsidRPr="00341188" w:rsidRDefault="00BB53F6" w:rsidP="00341188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341188">
        <w:rPr>
          <w:rFonts w:ascii="Calibri" w:hAnsi="Calibri" w:cs="Calibri"/>
          <w:sz w:val="24"/>
          <w:szCs w:val="24"/>
        </w:rPr>
        <w:t>earshore dredging for pipeline installation</w:t>
      </w:r>
      <w:r w:rsidR="00C654C3" w:rsidRPr="00341188">
        <w:rPr>
          <w:rFonts w:ascii="Calibri" w:hAnsi="Calibri" w:cs="Calibri"/>
          <w:sz w:val="24"/>
          <w:szCs w:val="24"/>
        </w:rPr>
        <w:t>.</w:t>
      </w:r>
    </w:p>
    <w:p w:rsidR="00122628" w:rsidRPr="00341188" w:rsidRDefault="00341188" w:rsidP="00341188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341188">
        <w:rPr>
          <w:rFonts w:ascii="Calibri" w:hAnsi="Calibri" w:cs="Calibri"/>
          <w:sz w:val="24"/>
          <w:szCs w:val="24"/>
        </w:rPr>
        <w:t>Nearshore ice that could interfere with operations at the marine terminal.</w:t>
      </w:r>
    </w:p>
    <w:p w:rsidR="00341188" w:rsidRPr="00341188" w:rsidRDefault="00341188" w:rsidP="00341188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341188">
        <w:rPr>
          <w:rFonts w:ascii="Calibri" w:hAnsi="Calibri" w:cs="Calibri"/>
          <w:sz w:val="24"/>
          <w:szCs w:val="24"/>
        </w:rPr>
        <w:t xml:space="preserve">The economic loss to salmon </w:t>
      </w:r>
      <w:r w:rsidR="009E6C0F">
        <w:rPr>
          <w:rFonts w:ascii="Calibri" w:hAnsi="Calibri" w:cs="Calibri"/>
          <w:sz w:val="24"/>
          <w:szCs w:val="24"/>
        </w:rPr>
        <w:t>set</w:t>
      </w:r>
      <w:r w:rsidR="009E6C0F" w:rsidRPr="00341188">
        <w:rPr>
          <w:rFonts w:ascii="Calibri" w:hAnsi="Calibri" w:cs="Calibri"/>
          <w:sz w:val="24"/>
          <w:szCs w:val="24"/>
        </w:rPr>
        <w:t>netters</w:t>
      </w:r>
      <w:r w:rsidRPr="00341188">
        <w:rPr>
          <w:rFonts w:ascii="Calibri" w:hAnsi="Calibri" w:cs="Calibri"/>
          <w:sz w:val="24"/>
          <w:szCs w:val="24"/>
        </w:rPr>
        <w:t xml:space="preserve"> displaced </w:t>
      </w:r>
      <w:r w:rsidR="009C1CDA">
        <w:rPr>
          <w:rFonts w:ascii="Calibri" w:hAnsi="Calibri" w:cs="Calibri"/>
          <w:sz w:val="24"/>
          <w:szCs w:val="24"/>
        </w:rPr>
        <w:t>in</w:t>
      </w:r>
      <w:r w:rsidRPr="00341188">
        <w:rPr>
          <w:rFonts w:ascii="Calibri" w:hAnsi="Calibri" w:cs="Calibri"/>
          <w:sz w:val="24"/>
          <w:szCs w:val="24"/>
        </w:rPr>
        <w:t xml:space="preserve"> the area of the marine terminal.</w:t>
      </w:r>
    </w:p>
    <w:p w:rsidR="00122628" w:rsidRPr="00341188" w:rsidRDefault="00BB53F6" w:rsidP="0034118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NewRomanPSMT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Routing the pipeline</w:t>
      </w:r>
      <w:r w:rsidR="00341188" w:rsidRPr="00341188">
        <w:rPr>
          <w:rFonts w:ascii="Calibri" w:hAnsi="Calibri" w:cs="Calibri"/>
          <w:sz w:val="24"/>
          <w:szCs w:val="24"/>
        </w:rPr>
        <w:t xml:space="preserve"> through </w:t>
      </w:r>
      <w:r w:rsidR="00122628" w:rsidRPr="00341188">
        <w:rPr>
          <w:rFonts w:ascii="Calibri" w:hAnsi="Calibri" w:cs="Calibri"/>
          <w:sz w:val="24"/>
          <w:szCs w:val="24"/>
        </w:rPr>
        <w:t>Denali State Park</w:t>
      </w:r>
      <w:r w:rsidR="00341188" w:rsidRPr="00341188">
        <w:rPr>
          <w:rFonts w:ascii="Calibri" w:hAnsi="Calibri" w:cs="Calibri"/>
          <w:sz w:val="24"/>
          <w:szCs w:val="24"/>
        </w:rPr>
        <w:t xml:space="preserve">, Denali </w:t>
      </w:r>
      <w:r w:rsidR="00122628" w:rsidRPr="00341188">
        <w:rPr>
          <w:rFonts w:ascii="Calibri" w:hAnsi="Calibri" w:cs="Calibri"/>
          <w:sz w:val="24"/>
          <w:szCs w:val="24"/>
        </w:rPr>
        <w:t>National Park</w:t>
      </w:r>
      <w:r w:rsidR="00341188" w:rsidRPr="00341188">
        <w:rPr>
          <w:rFonts w:ascii="Calibri" w:hAnsi="Calibri" w:cs="Calibri"/>
          <w:sz w:val="24"/>
          <w:szCs w:val="24"/>
        </w:rPr>
        <w:t xml:space="preserve">, and the </w:t>
      </w:r>
      <w:r w:rsidR="00122628" w:rsidRPr="00341188">
        <w:rPr>
          <w:rFonts w:ascii="Calibri" w:eastAsia="TimesNewRomanPSMT" w:hAnsi="Calibri" w:cs="Calibri"/>
          <w:sz w:val="24"/>
          <w:szCs w:val="24"/>
        </w:rPr>
        <w:t>Minto Flats and Susitna Flats state game refuges</w:t>
      </w:r>
      <w:r w:rsidR="00341188" w:rsidRPr="00341188">
        <w:rPr>
          <w:rFonts w:ascii="Calibri" w:eastAsia="TimesNewRomanPSMT" w:hAnsi="Calibri" w:cs="Calibri"/>
          <w:sz w:val="24"/>
          <w:szCs w:val="24"/>
        </w:rPr>
        <w:t>.</w:t>
      </w:r>
    </w:p>
    <w:p w:rsidR="00122628" w:rsidRDefault="00122628" w:rsidP="0012262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32A94" w:rsidRPr="003362AD" w:rsidRDefault="00C32A94" w:rsidP="0012262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710C" w:rsidRPr="0098710C" w:rsidRDefault="0098710C" w:rsidP="00EC7CB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8710C">
        <w:rPr>
          <w:rFonts w:ascii="Calibri" w:hAnsi="Calibri" w:cs="Calibri"/>
          <w:b/>
          <w:sz w:val="24"/>
          <w:szCs w:val="24"/>
        </w:rPr>
        <w:t>STATE RESPONSIBILITY TO REPLY</w:t>
      </w:r>
    </w:p>
    <w:p w:rsidR="0098710C" w:rsidRDefault="0098710C" w:rsidP="00EC7C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152C" w:rsidRDefault="007C089A" w:rsidP="00EC7CB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state </w:t>
      </w:r>
      <w:r w:rsidR="00EC7CBC">
        <w:rPr>
          <w:rFonts w:ascii="Calibri" w:hAnsi="Calibri" w:cs="Calibri"/>
          <w:sz w:val="24"/>
          <w:szCs w:val="24"/>
        </w:rPr>
        <w:t>is now in charge of responding to FERC</w:t>
      </w:r>
      <w:r w:rsidR="00BB53F6">
        <w:rPr>
          <w:rFonts w:ascii="Calibri" w:hAnsi="Calibri" w:cs="Calibri"/>
          <w:sz w:val="24"/>
          <w:szCs w:val="24"/>
        </w:rPr>
        <w:t>’s</w:t>
      </w:r>
      <w:r w:rsidR="00EC7CBC">
        <w:rPr>
          <w:rFonts w:ascii="Calibri" w:hAnsi="Calibri" w:cs="Calibri"/>
          <w:sz w:val="24"/>
          <w:szCs w:val="24"/>
        </w:rPr>
        <w:t xml:space="preserve"> request</w:t>
      </w:r>
      <w:r w:rsidR="00BB53F6">
        <w:rPr>
          <w:rFonts w:ascii="Calibri" w:hAnsi="Calibri" w:cs="Calibri"/>
          <w:sz w:val="24"/>
          <w:szCs w:val="24"/>
        </w:rPr>
        <w:t>s for more information</w:t>
      </w:r>
      <w:r w:rsidR="0098710C">
        <w:rPr>
          <w:rFonts w:ascii="Calibri" w:hAnsi="Calibri" w:cs="Calibri"/>
          <w:sz w:val="24"/>
          <w:szCs w:val="24"/>
        </w:rPr>
        <w:t xml:space="preserve"> </w:t>
      </w:r>
      <w:r w:rsidR="00BB53F6">
        <w:rPr>
          <w:rFonts w:ascii="Calibri" w:hAnsi="Calibri" w:cs="Calibri"/>
          <w:sz w:val="24"/>
          <w:szCs w:val="24"/>
        </w:rPr>
        <w:t xml:space="preserve">— and addressing the Valdez/Fairbanks filing — along with </w:t>
      </w:r>
      <w:r w:rsidR="00411847">
        <w:rPr>
          <w:rFonts w:ascii="Calibri" w:hAnsi="Calibri" w:cs="Calibri"/>
          <w:sz w:val="24"/>
          <w:szCs w:val="24"/>
        </w:rPr>
        <w:t>finishing</w:t>
      </w:r>
      <w:r w:rsidR="00EC7CBC">
        <w:rPr>
          <w:rFonts w:ascii="Calibri" w:hAnsi="Calibri" w:cs="Calibri"/>
          <w:sz w:val="24"/>
          <w:szCs w:val="24"/>
        </w:rPr>
        <w:t xml:space="preserve"> the environmental and engineering work </w:t>
      </w:r>
      <w:r w:rsidR="00BB53F6">
        <w:rPr>
          <w:rFonts w:ascii="Calibri" w:hAnsi="Calibri" w:cs="Calibri"/>
          <w:sz w:val="24"/>
          <w:szCs w:val="24"/>
        </w:rPr>
        <w:t xml:space="preserve">necessary to </w:t>
      </w:r>
      <w:r w:rsidR="00EC7CBC">
        <w:rPr>
          <w:rFonts w:ascii="Calibri" w:hAnsi="Calibri" w:cs="Calibri"/>
          <w:sz w:val="24"/>
          <w:szCs w:val="24"/>
        </w:rPr>
        <w:t>prepare a complete project application.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EC7CBC">
        <w:rPr>
          <w:rFonts w:ascii="Calibri" w:hAnsi="Calibri" w:cs="Calibri"/>
          <w:sz w:val="24"/>
          <w:szCs w:val="24"/>
        </w:rPr>
        <w:t xml:space="preserve"> </w:t>
      </w:r>
      <w:r w:rsidR="009B152C">
        <w:rPr>
          <w:rFonts w:ascii="Calibri" w:hAnsi="Calibri" w:cs="Calibri"/>
          <w:sz w:val="24"/>
          <w:szCs w:val="24"/>
        </w:rPr>
        <w:t>After spending about half-a-billion dollars over several years, t</w:t>
      </w:r>
      <w:r w:rsidR="00EC7CBC">
        <w:rPr>
          <w:rFonts w:ascii="Calibri" w:hAnsi="Calibri" w:cs="Calibri"/>
          <w:sz w:val="24"/>
          <w:szCs w:val="24"/>
        </w:rPr>
        <w:t xml:space="preserve">he North Slope producers a year ago declined to move ahead with spending hundreds of millions of dollars </w:t>
      </w:r>
      <w:r w:rsidR="009B152C">
        <w:rPr>
          <w:rFonts w:ascii="Calibri" w:hAnsi="Calibri" w:cs="Calibri"/>
          <w:sz w:val="24"/>
          <w:szCs w:val="24"/>
        </w:rPr>
        <w:t xml:space="preserve">more </w:t>
      </w:r>
      <w:r w:rsidR="00EC7CBC">
        <w:rPr>
          <w:rFonts w:ascii="Calibri" w:hAnsi="Calibri" w:cs="Calibri"/>
          <w:sz w:val="24"/>
          <w:szCs w:val="24"/>
        </w:rPr>
        <w:t xml:space="preserve">on environmental, engineering and permitting work amid a global oversupply </w:t>
      </w:r>
      <w:r w:rsidR="00BB53F6">
        <w:rPr>
          <w:rFonts w:ascii="Calibri" w:hAnsi="Calibri" w:cs="Calibri"/>
          <w:sz w:val="24"/>
          <w:szCs w:val="24"/>
        </w:rPr>
        <w:t xml:space="preserve">of LNG </w:t>
      </w:r>
      <w:r w:rsidR="00EC7CBC">
        <w:rPr>
          <w:rFonts w:ascii="Calibri" w:hAnsi="Calibri" w:cs="Calibri"/>
          <w:sz w:val="24"/>
          <w:szCs w:val="24"/>
        </w:rPr>
        <w:t>and weak</w:t>
      </w:r>
      <w:r w:rsidR="009B152C">
        <w:rPr>
          <w:rFonts w:ascii="Calibri" w:hAnsi="Calibri" w:cs="Calibri"/>
          <w:sz w:val="24"/>
          <w:szCs w:val="24"/>
        </w:rPr>
        <w:t xml:space="preserve"> prices in oil and gas markets.</w:t>
      </w:r>
    </w:p>
    <w:p w:rsidR="009B152C" w:rsidRDefault="009B152C" w:rsidP="00EC7C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C7CBC" w:rsidRDefault="00EC7CBC" w:rsidP="00EC7CB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state, </w:t>
      </w:r>
      <w:r w:rsidR="009B152C">
        <w:rPr>
          <w:rFonts w:ascii="Calibri" w:hAnsi="Calibri" w:cs="Calibri"/>
          <w:sz w:val="24"/>
          <w:szCs w:val="24"/>
        </w:rPr>
        <w:t xml:space="preserve">however, </w:t>
      </w:r>
      <w:r>
        <w:rPr>
          <w:rFonts w:ascii="Calibri" w:hAnsi="Calibri" w:cs="Calibri"/>
          <w:sz w:val="24"/>
          <w:szCs w:val="24"/>
        </w:rPr>
        <w:t xml:space="preserve">through the Alaska Gasline Development Corp., </w:t>
      </w:r>
      <w:r w:rsidR="009B152C">
        <w:rPr>
          <w:rFonts w:ascii="Calibri" w:hAnsi="Calibri" w:cs="Calibri"/>
          <w:sz w:val="24"/>
          <w:szCs w:val="24"/>
        </w:rPr>
        <w:t xml:space="preserve">wants to keep moving ahead, and </w:t>
      </w:r>
      <w:r>
        <w:rPr>
          <w:rFonts w:ascii="Calibri" w:hAnsi="Calibri" w:cs="Calibri"/>
          <w:sz w:val="24"/>
          <w:szCs w:val="24"/>
        </w:rPr>
        <w:t>is negotiating with the companies to fully take over development of the project.</w:t>
      </w:r>
    </w:p>
    <w:p w:rsidR="00EC7CBC" w:rsidRDefault="00EC7CBC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40356" w:rsidRDefault="00840356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EC7CBC">
        <w:rPr>
          <w:rFonts w:ascii="Calibri" w:hAnsi="Calibri" w:cs="Calibri"/>
          <w:sz w:val="24"/>
          <w:szCs w:val="24"/>
        </w:rPr>
        <w:t xml:space="preserve">state corporation </w:t>
      </w:r>
      <w:r>
        <w:rPr>
          <w:rFonts w:ascii="Calibri" w:hAnsi="Calibri" w:cs="Calibri"/>
          <w:sz w:val="24"/>
          <w:szCs w:val="24"/>
        </w:rPr>
        <w:t>has said it wants to fill in all the data gaps and answer FERC’s questions, which total 420 pages, in time to submit a complete project application by June.</w:t>
      </w:r>
    </w:p>
    <w:p w:rsidR="00840356" w:rsidRDefault="00840356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40356" w:rsidRDefault="002875BA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5A02CA">
        <w:rPr>
          <w:rFonts w:ascii="Calibri" w:hAnsi="Calibri" w:cs="Calibri"/>
          <w:sz w:val="24"/>
          <w:szCs w:val="24"/>
        </w:rPr>
        <w:t xml:space="preserve"> corporation board at its Feb. 9 meeting approved more than $30 million in spending for the remainder of fiscal year 2017, which ends June 30, to complete work </w:t>
      </w:r>
      <w:r w:rsidR="00BB53F6">
        <w:rPr>
          <w:rFonts w:ascii="Calibri" w:hAnsi="Calibri" w:cs="Calibri"/>
          <w:sz w:val="24"/>
          <w:szCs w:val="24"/>
        </w:rPr>
        <w:t>for</w:t>
      </w:r>
      <w:r w:rsidR="005A02CA">
        <w:rPr>
          <w:rFonts w:ascii="Calibri" w:hAnsi="Calibri" w:cs="Calibri"/>
          <w:sz w:val="24"/>
          <w:szCs w:val="24"/>
        </w:rPr>
        <w:t xml:space="preserve"> the FERC application and to pursue marketing</w:t>
      </w:r>
      <w:r w:rsidR="009B152C">
        <w:rPr>
          <w:rFonts w:ascii="Calibri" w:hAnsi="Calibri" w:cs="Calibri"/>
          <w:sz w:val="24"/>
          <w:szCs w:val="24"/>
        </w:rPr>
        <w:t xml:space="preserve"> and</w:t>
      </w:r>
      <w:r w:rsidR="005A02CA">
        <w:rPr>
          <w:rFonts w:ascii="Calibri" w:hAnsi="Calibri" w:cs="Calibri"/>
          <w:sz w:val="24"/>
          <w:szCs w:val="24"/>
        </w:rPr>
        <w:t xml:space="preserve"> financing </w:t>
      </w:r>
      <w:r w:rsidR="009B152C">
        <w:rPr>
          <w:rFonts w:ascii="Calibri" w:hAnsi="Calibri" w:cs="Calibri"/>
          <w:sz w:val="24"/>
          <w:szCs w:val="24"/>
        </w:rPr>
        <w:t xml:space="preserve">opportunities </w:t>
      </w:r>
      <w:r w:rsidR="00BB53F6">
        <w:rPr>
          <w:rFonts w:ascii="Calibri" w:hAnsi="Calibri" w:cs="Calibri"/>
          <w:sz w:val="24"/>
          <w:szCs w:val="24"/>
        </w:rPr>
        <w:t>for the state-led venture</w:t>
      </w:r>
      <w:r w:rsidR="005A02CA">
        <w:rPr>
          <w:rFonts w:ascii="Calibri" w:hAnsi="Calibri" w:cs="Calibri"/>
          <w:sz w:val="24"/>
          <w:szCs w:val="24"/>
        </w:rPr>
        <w:t xml:space="preserve">.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5A02CA">
        <w:rPr>
          <w:rFonts w:ascii="Calibri" w:hAnsi="Calibri" w:cs="Calibri"/>
          <w:sz w:val="24"/>
          <w:szCs w:val="24"/>
        </w:rPr>
        <w:t>The board-approved budget calls for spending more than $50 million in state funds in fiscal year 2018, assuming the project continues through the permitting process and attracts market interest.</w:t>
      </w:r>
    </w:p>
    <w:p w:rsidR="00840356" w:rsidRDefault="00840356" w:rsidP="003362AD">
      <w:pPr>
        <w:spacing w:after="0" w:line="240" w:lineRule="auto"/>
        <w:rPr>
          <w:rFonts w:cs="Calibri"/>
          <w:sz w:val="24"/>
          <w:szCs w:val="24"/>
        </w:rPr>
      </w:pPr>
    </w:p>
    <w:p w:rsidR="00C32A94" w:rsidRPr="005A02CA" w:rsidRDefault="00C32A94" w:rsidP="003362AD">
      <w:pPr>
        <w:spacing w:after="0" w:line="240" w:lineRule="auto"/>
        <w:rPr>
          <w:rFonts w:cs="Calibri"/>
          <w:sz w:val="24"/>
          <w:szCs w:val="24"/>
        </w:rPr>
      </w:pPr>
    </w:p>
    <w:p w:rsidR="0098710C" w:rsidRPr="0098710C" w:rsidRDefault="0098710C" w:rsidP="00DC6F7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8710C">
        <w:rPr>
          <w:rFonts w:ascii="Calibri" w:hAnsi="Calibri" w:cs="Calibri"/>
          <w:b/>
          <w:sz w:val="24"/>
          <w:szCs w:val="24"/>
        </w:rPr>
        <w:lastRenderedPageBreak/>
        <w:t>PROPONENTS LIST BENEFITS OF VALDEZ SITE</w:t>
      </w:r>
    </w:p>
    <w:p w:rsidR="0098710C" w:rsidRDefault="0098710C" w:rsidP="00DC6F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75BA" w:rsidRDefault="00ED0A94" w:rsidP="00DC6F7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Much of the Valdez/Fairbanks filing with FERC focuses on purported cost savings and economic benefits of routing the gas pipeline to the Prince William Sound port instead of Nikiski.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Valdez routing would direct the gas line closer to Fairbanks</w:t>
      </w:r>
      <w:r w:rsidR="00BB53F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greatly reducing the miles of a spur pipeline into the community</w:t>
      </w:r>
      <w:r w:rsidR="002875BA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D112E8" w:rsidRDefault="00D112E8" w:rsidP="00DC6F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12E8" w:rsidRDefault="00D112E8" w:rsidP="00D112E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NewRomanPSMT" w:hAnsi="Calibri" w:cs="Calibri"/>
          <w:sz w:val="24"/>
          <w:szCs w:val="24"/>
        </w:rPr>
        <w:t>“Th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e Valdez </w:t>
      </w:r>
      <w:r>
        <w:rPr>
          <w:rFonts w:ascii="Calibri" w:eastAsia="TimesNewRomanPSMT" w:hAnsi="Calibri" w:cs="Calibri"/>
          <w:sz w:val="24"/>
          <w:szCs w:val="24"/>
        </w:rPr>
        <w:t>a</w:t>
      </w:r>
      <w:r w:rsidRPr="003362AD">
        <w:rPr>
          <w:rFonts w:ascii="Calibri" w:eastAsia="TimesNewRomanPSMT" w:hAnsi="Calibri" w:cs="Calibri"/>
          <w:sz w:val="24"/>
          <w:szCs w:val="24"/>
        </w:rPr>
        <w:t>lternative’s proximity to Fairbanks and communities along the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Richardson Highway provides superior socioeconomic benefit to the Nikiski </w:t>
      </w:r>
      <w:r>
        <w:rPr>
          <w:rFonts w:ascii="Calibri" w:eastAsia="TimesNewRomanPSMT" w:hAnsi="Calibri" w:cs="Calibri"/>
          <w:sz w:val="24"/>
          <w:szCs w:val="24"/>
        </w:rPr>
        <w:t>a</w:t>
      </w:r>
      <w:r w:rsidRPr="003362AD">
        <w:rPr>
          <w:rFonts w:ascii="Calibri" w:eastAsia="TimesNewRomanPSMT" w:hAnsi="Calibri" w:cs="Calibri"/>
          <w:sz w:val="24"/>
          <w:szCs w:val="24"/>
        </w:rPr>
        <w:t>lternative by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>providing access to inexpensive natural gas for communities facing exceptionally high energy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>prices and poor air quality</w:t>
      </w:r>
      <w:r>
        <w:rPr>
          <w:rFonts w:ascii="Calibri" w:eastAsia="TimesNewRomanPSMT" w:hAnsi="Calibri" w:cs="Calibri"/>
          <w:sz w:val="24"/>
          <w:szCs w:val="24"/>
        </w:rPr>
        <w:t xml:space="preserve">,” the filing said. </w:t>
      </w:r>
    </w:p>
    <w:p w:rsidR="00D112E8" w:rsidRDefault="00D112E8" w:rsidP="00D112E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75BA" w:rsidRDefault="002875BA" w:rsidP="002875B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route also would increase the mainline miles subject to Fairbanks borough property taxes.</w:t>
      </w:r>
    </w:p>
    <w:p w:rsidR="002875BA" w:rsidRDefault="002875BA" w:rsidP="00D112E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B13DE" w:rsidRDefault="00D112E8" w:rsidP="00D112E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Points in favor of Valdez, </w:t>
      </w:r>
      <w:r w:rsidR="00CB1F5A">
        <w:rPr>
          <w:rFonts w:ascii="Calibri" w:hAnsi="Calibri" w:cs="Calibri"/>
          <w:sz w:val="24"/>
          <w:szCs w:val="24"/>
        </w:rPr>
        <w:t xml:space="preserve">the advocates told FERC, include the ability to co-locate the gas line along the </w:t>
      </w:r>
      <w:r w:rsidR="00000A85">
        <w:rPr>
          <w:rFonts w:ascii="Calibri" w:hAnsi="Calibri" w:cs="Calibri"/>
          <w:sz w:val="24"/>
          <w:szCs w:val="24"/>
        </w:rPr>
        <w:t>T</w:t>
      </w:r>
      <w:r w:rsidR="00BB53F6">
        <w:rPr>
          <w:rFonts w:ascii="Calibri" w:hAnsi="Calibri" w:cs="Calibri"/>
          <w:sz w:val="24"/>
          <w:szCs w:val="24"/>
        </w:rPr>
        <w:t xml:space="preserve">rans-Alaska </w:t>
      </w:r>
      <w:r w:rsidR="00CB1F5A">
        <w:rPr>
          <w:rFonts w:ascii="Calibri" w:hAnsi="Calibri" w:cs="Calibri"/>
          <w:sz w:val="24"/>
          <w:szCs w:val="24"/>
        </w:rPr>
        <w:t>oil pipeline right-of-way</w:t>
      </w:r>
      <w:r w:rsidR="002875BA">
        <w:rPr>
          <w:rFonts w:ascii="Calibri" w:hAnsi="Calibri" w:cs="Calibri"/>
          <w:sz w:val="24"/>
          <w:szCs w:val="24"/>
        </w:rPr>
        <w:t xml:space="preserve">, </w:t>
      </w:r>
      <w:r w:rsidR="00411847">
        <w:rPr>
          <w:rFonts w:ascii="Calibri" w:hAnsi="Calibri" w:cs="Calibri"/>
          <w:sz w:val="24"/>
          <w:szCs w:val="24"/>
        </w:rPr>
        <w:t>allowing</w:t>
      </w:r>
      <w:r w:rsidR="00CB1F5A">
        <w:rPr>
          <w:rFonts w:ascii="Calibri" w:hAnsi="Calibri" w:cs="Calibri"/>
          <w:sz w:val="24"/>
          <w:szCs w:val="24"/>
        </w:rPr>
        <w:t xml:space="preserve"> </w:t>
      </w:r>
      <w:r w:rsidR="009B152C">
        <w:rPr>
          <w:rFonts w:ascii="Calibri" w:hAnsi="Calibri" w:cs="Calibri"/>
          <w:sz w:val="24"/>
          <w:szCs w:val="24"/>
        </w:rPr>
        <w:t xml:space="preserve">cost-saving </w:t>
      </w:r>
      <w:r w:rsidR="00CB1F5A">
        <w:rPr>
          <w:rFonts w:ascii="Calibri" w:hAnsi="Calibri" w:cs="Calibri"/>
          <w:sz w:val="24"/>
          <w:szCs w:val="24"/>
        </w:rPr>
        <w:t>“</w:t>
      </w:r>
      <w:r w:rsidRPr="003362AD">
        <w:rPr>
          <w:rFonts w:ascii="Calibri" w:hAnsi="Calibri" w:cs="Calibri"/>
          <w:sz w:val="24"/>
          <w:szCs w:val="24"/>
        </w:rPr>
        <w:t>utilization of existing infrastructure.</w:t>
      </w:r>
      <w:r w:rsidR="00CB1F5A">
        <w:rPr>
          <w:rFonts w:ascii="Calibri" w:hAnsi="Calibri" w:cs="Calibri"/>
          <w:sz w:val="24"/>
          <w:szCs w:val="24"/>
        </w:rPr>
        <w:t xml:space="preserve">” 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9B152C">
        <w:rPr>
          <w:rFonts w:ascii="Calibri" w:hAnsi="Calibri" w:cs="Calibri"/>
          <w:sz w:val="24"/>
          <w:szCs w:val="24"/>
        </w:rPr>
        <w:t xml:space="preserve">However, the filing alleged, </w:t>
      </w:r>
      <w:r w:rsidR="00CB1F5A">
        <w:rPr>
          <w:rFonts w:ascii="Calibri" w:hAnsi="Calibri" w:cs="Calibri"/>
          <w:sz w:val="24"/>
          <w:szCs w:val="24"/>
        </w:rPr>
        <w:t xml:space="preserve">the Alaska LNG </w:t>
      </w:r>
      <w:r w:rsidR="00803EC4">
        <w:rPr>
          <w:rFonts w:ascii="Calibri" w:hAnsi="Calibri" w:cs="Calibri"/>
          <w:sz w:val="24"/>
          <w:szCs w:val="24"/>
        </w:rPr>
        <w:t>partners “</w:t>
      </w:r>
      <w:r w:rsidRPr="003362AD">
        <w:rPr>
          <w:rFonts w:ascii="Calibri" w:hAnsi="Calibri" w:cs="Calibri"/>
          <w:sz w:val="24"/>
          <w:szCs w:val="24"/>
        </w:rPr>
        <w:t>have not included these advantages</w:t>
      </w:r>
      <w:r>
        <w:rPr>
          <w:rFonts w:ascii="Calibri" w:hAnsi="Calibri" w:cs="Calibri"/>
          <w:sz w:val="24"/>
          <w:szCs w:val="24"/>
        </w:rPr>
        <w:t xml:space="preserve"> </w:t>
      </w:r>
      <w:r w:rsidRPr="003362AD">
        <w:rPr>
          <w:rFonts w:ascii="Calibri" w:hAnsi="Calibri" w:cs="Calibri"/>
          <w:sz w:val="24"/>
          <w:szCs w:val="24"/>
        </w:rPr>
        <w:t xml:space="preserve">in its analysis of the Valdez </w:t>
      </w:r>
      <w:r w:rsidR="00803EC4">
        <w:rPr>
          <w:rFonts w:ascii="Calibri" w:hAnsi="Calibri" w:cs="Calibri"/>
          <w:sz w:val="24"/>
          <w:szCs w:val="24"/>
        </w:rPr>
        <w:t>a</w:t>
      </w:r>
      <w:r w:rsidRPr="003362AD">
        <w:rPr>
          <w:rFonts w:ascii="Calibri" w:hAnsi="Calibri" w:cs="Calibri"/>
          <w:sz w:val="24"/>
          <w:szCs w:val="24"/>
        </w:rPr>
        <w:t>lternative.</w:t>
      </w:r>
      <w:r w:rsidR="00803EC4">
        <w:rPr>
          <w:rFonts w:ascii="Calibri" w:hAnsi="Calibri" w:cs="Calibri"/>
          <w:sz w:val="24"/>
          <w:szCs w:val="24"/>
        </w:rPr>
        <w:t xml:space="preserve">” </w:t>
      </w:r>
    </w:p>
    <w:p w:rsidR="009B152C" w:rsidRDefault="009B152C" w:rsidP="00D112E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EC4" w:rsidRPr="003362AD" w:rsidRDefault="009B152C" w:rsidP="00803EC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advocates also </w:t>
      </w:r>
      <w:r w:rsidR="00803EC4">
        <w:rPr>
          <w:rFonts w:ascii="Calibri" w:hAnsi="Calibri" w:cs="Calibri"/>
          <w:sz w:val="24"/>
          <w:szCs w:val="24"/>
        </w:rPr>
        <w:t xml:space="preserve">cited 22- and 29-year-old federal environmental impact statements that determined Valdez was the preferred site for </w:t>
      </w:r>
      <w:r w:rsidR="004B13DE">
        <w:rPr>
          <w:rFonts w:ascii="Calibri" w:hAnsi="Calibri" w:cs="Calibri"/>
          <w:sz w:val="24"/>
          <w:szCs w:val="24"/>
        </w:rPr>
        <w:t>the proposed Yukon Pacific Co.</w:t>
      </w:r>
      <w:r w:rsidR="00803EC4">
        <w:rPr>
          <w:rFonts w:ascii="Calibri" w:hAnsi="Calibri" w:cs="Calibri"/>
          <w:sz w:val="24"/>
          <w:szCs w:val="24"/>
        </w:rPr>
        <w:t xml:space="preserve"> LNG project.</w:t>
      </w:r>
      <w:r w:rsidR="00000A85">
        <w:rPr>
          <w:rFonts w:ascii="Calibri" w:hAnsi="Calibri" w:cs="Calibri"/>
          <w:sz w:val="24"/>
          <w:szCs w:val="24"/>
        </w:rPr>
        <w:t xml:space="preserve"> </w:t>
      </w:r>
      <w:r w:rsidR="00803EC4">
        <w:rPr>
          <w:rFonts w:ascii="Calibri" w:hAnsi="Calibri" w:cs="Calibri"/>
          <w:sz w:val="24"/>
          <w:szCs w:val="24"/>
        </w:rPr>
        <w:t xml:space="preserve"> The Bureau of Land Management in 1988 issued a final EIS for </w:t>
      </w:r>
      <w:r w:rsidR="004B13DE">
        <w:rPr>
          <w:rFonts w:ascii="Calibri" w:hAnsi="Calibri" w:cs="Calibri"/>
          <w:sz w:val="24"/>
          <w:szCs w:val="24"/>
        </w:rPr>
        <w:t xml:space="preserve">the project, followed by FERC in 1995. </w:t>
      </w:r>
      <w:r w:rsidR="009E6C0F">
        <w:rPr>
          <w:rFonts w:ascii="Calibri" w:hAnsi="Calibri" w:cs="Calibri"/>
          <w:sz w:val="24"/>
          <w:szCs w:val="24"/>
        </w:rPr>
        <w:t xml:space="preserve"> </w:t>
      </w:r>
      <w:r w:rsidR="00411847">
        <w:rPr>
          <w:rFonts w:ascii="Calibri" w:hAnsi="Calibri" w:cs="Calibri"/>
          <w:sz w:val="24"/>
          <w:szCs w:val="24"/>
        </w:rPr>
        <w:t xml:space="preserve">However, </w:t>
      </w:r>
      <w:r w:rsidR="00BB53F6">
        <w:rPr>
          <w:rFonts w:ascii="Calibri" w:hAnsi="Calibri" w:cs="Calibri"/>
          <w:sz w:val="24"/>
          <w:szCs w:val="24"/>
        </w:rPr>
        <w:t>Yukon Pacific in 2011 relinquished its unused BLM right-of-way authorization</w:t>
      </w:r>
      <w:r w:rsidR="004B13DE">
        <w:rPr>
          <w:rFonts w:ascii="Calibri" w:hAnsi="Calibri" w:cs="Calibri"/>
          <w:sz w:val="24"/>
          <w:szCs w:val="24"/>
        </w:rPr>
        <w:t xml:space="preserve">. </w:t>
      </w:r>
    </w:p>
    <w:p w:rsidR="00803EC4" w:rsidRPr="003362AD" w:rsidRDefault="00803EC4" w:rsidP="00D112E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B4281" w:rsidRDefault="00EB4281" w:rsidP="00EB428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Pr="003362AD">
        <w:rPr>
          <w:rFonts w:ascii="Calibri" w:hAnsi="Calibri" w:cs="Calibri"/>
          <w:sz w:val="24"/>
          <w:szCs w:val="24"/>
        </w:rPr>
        <w:t>Absent strong</w:t>
      </w:r>
      <w:r>
        <w:rPr>
          <w:rFonts w:ascii="Calibri" w:hAnsi="Calibri" w:cs="Calibri"/>
          <w:sz w:val="24"/>
          <w:szCs w:val="24"/>
        </w:rPr>
        <w:t xml:space="preserve"> </w:t>
      </w:r>
      <w:r w:rsidRPr="003362AD">
        <w:rPr>
          <w:rFonts w:ascii="Calibri" w:hAnsi="Calibri" w:cs="Calibri"/>
          <w:sz w:val="24"/>
          <w:szCs w:val="24"/>
        </w:rPr>
        <w:t xml:space="preserve">countervailing evidence provided by the </w:t>
      </w:r>
      <w:r>
        <w:rPr>
          <w:rFonts w:ascii="Calibri" w:hAnsi="Calibri" w:cs="Calibri"/>
          <w:sz w:val="24"/>
          <w:szCs w:val="24"/>
        </w:rPr>
        <w:t>p</w:t>
      </w:r>
      <w:r w:rsidRPr="003362AD">
        <w:rPr>
          <w:rFonts w:ascii="Calibri" w:hAnsi="Calibri" w:cs="Calibri"/>
          <w:sz w:val="24"/>
          <w:szCs w:val="24"/>
        </w:rPr>
        <w:t xml:space="preserve">roject </w:t>
      </w:r>
      <w:r>
        <w:rPr>
          <w:rFonts w:ascii="Calibri" w:hAnsi="Calibri" w:cs="Calibri"/>
          <w:sz w:val="24"/>
          <w:szCs w:val="24"/>
        </w:rPr>
        <w:t>a</w:t>
      </w:r>
      <w:r w:rsidRPr="003362AD">
        <w:rPr>
          <w:rFonts w:ascii="Calibri" w:hAnsi="Calibri" w:cs="Calibri"/>
          <w:sz w:val="24"/>
          <w:szCs w:val="24"/>
        </w:rPr>
        <w:t>pplicants</w:t>
      </w:r>
      <w:r>
        <w:rPr>
          <w:rFonts w:ascii="Calibri" w:hAnsi="Calibri" w:cs="Calibri"/>
          <w:sz w:val="24"/>
          <w:szCs w:val="24"/>
        </w:rPr>
        <w:t>,” the proponents said in their filing, “</w:t>
      </w:r>
      <w:r w:rsidRPr="003362AD">
        <w:rPr>
          <w:rFonts w:ascii="Calibri" w:hAnsi="Calibri" w:cs="Calibri"/>
          <w:sz w:val="24"/>
          <w:szCs w:val="24"/>
        </w:rPr>
        <w:t xml:space="preserve">FERC should not allow the </w:t>
      </w:r>
      <w:r>
        <w:rPr>
          <w:rFonts w:ascii="Calibri" w:hAnsi="Calibri" w:cs="Calibri"/>
          <w:sz w:val="24"/>
          <w:szCs w:val="24"/>
        </w:rPr>
        <w:t>p</w:t>
      </w:r>
      <w:r w:rsidRPr="003362AD">
        <w:rPr>
          <w:rFonts w:ascii="Calibri" w:hAnsi="Calibri" w:cs="Calibri"/>
          <w:sz w:val="24"/>
          <w:szCs w:val="24"/>
        </w:rPr>
        <w:t>roject</w:t>
      </w:r>
      <w:r>
        <w:rPr>
          <w:rFonts w:ascii="Calibri" w:hAnsi="Calibri" w:cs="Calibri"/>
          <w:sz w:val="24"/>
          <w:szCs w:val="24"/>
        </w:rPr>
        <w:t xml:space="preserve"> a</w:t>
      </w:r>
      <w:r w:rsidRPr="003362AD">
        <w:rPr>
          <w:rFonts w:ascii="Calibri" w:hAnsi="Calibri" w:cs="Calibri"/>
          <w:sz w:val="24"/>
          <w:szCs w:val="24"/>
        </w:rPr>
        <w:t xml:space="preserve">pplicants to deviate from the FERC-approved Valdez </w:t>
      </w:r>
      <w:r>
        <w:rPr>
          <w:rFonts w:ascii="Calibri" w:hAnsi="Calibri" w:cs="Calibri"/>
          <w:sz w:val="24"/>
          <w:szCs w:val="24"/>
        </w:rPr>
        <w:t>a</w:t>
      </w:r>
      <w:r w:rsidRPr="003362AD">
        <w:rPr>
          <w:rFonts w:ascii="Calibri" w:hAnsi="Calibri" w:cs="Calibri"/>
          <w:sz w:val="24"/>
          <w:szCs w:val="24"/>
        </w:rPr>
        <w:t>lternative.</w:t>
      </w:r>
      <w:r>
        <w:rPr>
          <w:rFonts w:ascii="Calibri" w:hAnsi="Calibri" w:cs="Calibri"/>
          <w:sz w:val="24"/>
          <w:szCs w:val="24"/>
        </w:rPr>
        <w:t>”</w:t>
      </w:r>
    </w:p>
    <w:p w:rsidR="00EB4281" w:rsidRPr="003362AD" w:rsidRDefault="00EB4281" w:rsidP="00EB428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B13DE" w:rsidRDefault="004B13DE" w:rsidP="004B13DE">
      <w:pPr>
        <w:spacing w:after="0" w:line="240" w:lineRule="auto"/>
        <w:rPr>
          <w:rFonts w:ascii="Calibri" w:eastAsia="TimesNewRomanPSMT" w:hAnsi="Calibri" w:cs="Calibri"/>
          <w:sz w:val="24"/>
          <w:szCs w:val="24"/>
        </w:rPr>
      </w:pPr>
      <w:r>
        <w:rPr>
          <w:rFonts w:ascii="Calibri" w:eastAsia="TimesNewRomanPSMT" w:hAnsi="Calibri" w:cs="Calibri"/>
          <w:sz w:val="24"/>
          <w:szCs w:val="24"/>
        </w:rPr>
        <w:t>The filing also cited e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nvironmental justice </w:t>
      </w:r>
      <w:r>
        <w:rPr>
          <w:rFonts w:ascii="Calibri" w:eastAsia="TimesNewRomanPSMT" w:hAnsi="Calibri" w:cs="Calibri"/>
          <w:sz w:val="24"/>
          <w:szCs w:val="24"/>
        </w:rPr>
        <w:t>considerations in support of the Valdez alternative. “</w:t>
      </w:r>
      <w:r w:rsidR="009B152C">
        <w:rPr>
          <w:rFonts w:ascii="Calibri" w:eastAsia="TimesNewRomanPSMT" w:hAnsi="Calibri" w:cs="Calibri"/>
          <w:sz w:val="24"/>
          <w:szCs w:val="24"/>
        </w:rPr>
        <w:t>T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he Valdez </w:t>
      </w:r>
      <w:r>
        <w:rPr>
          <w:rFonts w:ascii="Calibri" w:eastAsia="TimesNewRomanPSMT" w:hAnsi="Calibri" w:cs="Calibri"/>
          <w:sz w:val="24"/>
          <w:szCs w:val="24"/>
        </w:rPr>
        <w:t>a</w:t>
      </w:r>
      <w:r w:rsidRPr="003362AD">
        <w:rPr>
          <w:rFonts w:ascii="Calibri" w:eastAsia="TimesNewRomanPSMT" w:hAnsi="Calibri" w:cs="Calibri"/>
          <w:sz w:val="24"/>
          <w:szCs w:val="24"/>
        </w:rPr>
        <w:t>lternative will have lesser impacts on minority and low</w:t>
      </w:r>
      <w:r>
        <w:rPr>
          <w:rFonts w:ascii="Calibri" w:eastAsia="TimesNewRomanPSMT" w:hAnsi="Calibri" w:cs="Calibri"/>
          <w:sz w:val="24"/>
          <w:szCs w:val="24"/>
        </w:rPr>
        <w:t>-</w:t>
      </w:r>
      <w:r w:rsidRPr="003362AD">
        <w:rPr>
          <w:rFonts w:ascii="Calibri" w:eastAsia="TimesNewRomanPSMT" w:hAnsi="Calibri" w:cs="Calibri"/>
          <w:sz w:val="24"/>
          <w:szCs w:val="24"/>
        </w:rPr>
        <w:t>income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populations. </w:t>
      </w:r>
      <w:r w:rsidR="00000A85"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>For example, by avoiding impacts on traditional subsistence hunting and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fishing areas such as Minto Flats, the Valdez </w:t>
      </w:r>
      <w:r>
        <w:rPr>
          <w:rFonts w:ascii="Calibri" w:eastAsia="TimesNewRomanPSMT" w:hAnsi="Calibri" w:cs="Calibri"/>
          <w:sz w:val="24"/>
          <w:szCs w:val="24"/>
        </w:rPr>
        <w:t>a</w:t>
      </w:r>
      <w:r w:rsidRPr="003362AD">
        <w:rPr>
          <w:rFonts w:ascii="Calibri" w:eastAsia="TimesNewRomanPSMT" w:hAnsi="Calibri" w:cs="Calibri"/>
          <w:sz w:val="24"/>
          <w:szCs w:val="24"/>
        </w:rPr>
        <w:t>lternative will avoid any disproportionate impacts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on </w:t>
      </w:r>
      <w:r>
        <w:rPr>
          <w:rFonts w:ascii="Calibri" w:eastAsia="TimesNewRomanPSMT" w:hAnsi="Calibri" w:cs="Calibri"/>
          <w:sz w:val="24"/>
          <w:szCs w:val="24"/>
        </w:rPr>
        <w:t>N</w:t>
      </w:r>
      <w:r w:rsidRPr="003362AD">
        <w:rPr>
          <w:rFonts w:ascii="Calibri" w:eastAsia="TimesNewRomanPSMT" w:hAnsi="Calibri" w:cs="Calibri"/>
          <w:sz w:val="24"/>
          <w:szCs w:val="24"/>
        </w:rPr>
        <w:t xml:space="preserve">ative populations who rely on such </w:t>
      </w:r>
      <w:r>
        <w:rPr>
          <w:rFonts w:ascii="Calibri" w:eastAsia="TimesNewRomanPSMT" w:hAnsi="Calibri" w:cs="Calibri"/>
          <w:sz w:val="24"/>
          <w:szCs w:val="24"/>
        </w:rPr>
        <w:t>resources for their livelihood.</w:t>
      </w:r>
      <w:r w:rsidR="002875BA">
        <w:rPr>
          <w:rFonts w:ascii="Calibri" w:eastAsia="TimesNewRomanPSMT" w:hAnsi="Calibri" w:cs="Calibri"/>
          <w:sz w:val="24"/>
          <w:szCs w:val="24"/>
        </w:rPr>
        <w:t>”</w:t>
      </w:r>
    </w:p>
    <w:p w:rsidR="004B13DE" w:rsidRDefault="004B13DE" w:rsidP="004B13DE">
      <w:pPr>
        <w:spacing w:after="0" w:line="240" w:lineRule="auto"/>
        <w:rPr>
          <w:rFonts w:ascii="Calibri" w:eastAsia="TimesNewRomanPSMT" w:hAnsi="Calibri" w:cs="Calibri"/>
          <w:sz w:val="24"/>
          <w:szCs w:val="24"/>
        </w:rPr>
      </w:pPr>
    </w:p>
    <w:p w:rsidR="004B13DE" w:rsidRDefault="004B13DE" w:rsidP="004B13DE">
      <w:pPr>
        <w:spacing w:after="0" w:line="240" w:lineRule="auto"/>
        <w:rPr>
          <w:rFonts w:ascii="Calibri" w:eastAsia="TimesNewRomanPSMT" w:hAnsi="Calibri" w:cs="Calibri"/>
          <w:sz w:val="24"/>
          <w:szCs w:val="24"/>
        </w:rPr>
      </w:pPr>
      <w:r>
        <w:rPr>
          <w:rFonts w:ascii="Calibri" w:eastAsia="TimesNewRomanPSMT" w:hAnsi="Calibri" w:cs="Calibri"/>
          <w:sz w:val="24"/>
          <w:szCs w:val="24"/>
        </w:rPr>
        <w:t>“</w:t>
      </w:r>
      <w:r w:rsidRPr="003362AD">
        <w:rPr>
          <w:rFonts w:ascii="Calibri" w:eastAsia="TimesNewRomanPSMT" w:hAnsi="Calibri" w:cs="Calibri"/>
          <w:sz w:val="24"/>
          <w:szCs w:val="24"/>
        </w:rPr>
        <w:t>Moreover,</w:t>
      </w:r>
      <w:r>
        <w:rPr>
          <w:rFonts w:ascii="Calibri" w:eastAsia="TimesNewRomanPSMT" w:hAnsi="Calibri" w:cs="Calibri"/>
          <w:sz w:val="24"/>
          <w:szCs w:val="24"/>
        </w:rPr>
        <w:t>” the proponents said, “</w:t>
      </w:r>
      <w:r w:rsidRPr="003362AD">
        <w:rPr>
          <w:rFonts w:ascii="Calibri" w:eastAsia="TimesNewRomanPSMT" w:hAnsi="Calibri" w:cs="Calibri"/>
          <w:sz w:val="24"/>
          <w:szCs w:val="24"/>
        </w:rPr>
        <w:t>the Nikiski</w:t>
      </w:r>
      <w:r>
        <w:rPr>
          <w:rFonts w:ascii="Calibri" w:eastAsia="TimesNewRomanPSMT" w:hAnsi="Calibri" w:cs="Calibri"/>
          <w:sz w:val="24"/>
          <w:szCs w:val="24"/>
        </w:rPr>
        <w:t xml:space="preserve"> a</w:t>
      </w:r>
      <w:r w:rsidRPr="003362AD">
        <w:rPr>
          <w:rFonts w:ascii="Calibri" w:eastAsia="TimesNewRomanPSMT" w:hAnsi="Calibri" w:cs="Calibri"/>
          <w:sz w:val="24"/>
          <w:szCs w:val="24"/>
        </w:rPr>
        <w:t>lternative deprives minority and low-income residents of the Fairbanks area access to low-cost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Pr="003362AD">
        <w:rPr>
          <w:rFonts w:ascii="Calibri" w:eastAsia="TimesNewRomanPSMT" w:hAnsi="Calibri" w:cs="Calibri"/>
          <w:sz w:val="24"/>
          <w:szCs w:val="24"/>
        </w:rPr>
        <w:t>natural gas, which would provide relief from health impacts caused by the extremely poor air</w:t>
      </w:r>
      <w:r>
        <w:rPr>
          <w:rFonts w:ascii="Calibri" w:eastAsia="TimesNewRomanPSMT" w:hAnsi="Calibri" w:cs="Calibri"/>
          <w:sz w:val="24"/>
          <w:szCs w:val="24"/>
        </w:rPr>
        <w:t xml:space="preserve"> </w:t>
      </w:r>
      <w:r w:rsidR="009B152C">
        <w:rPr>
          <w:rFonts w:ascii="Calibri" w:eastAsia="TimesNewRomanPSMT" w:hAnsi="Calibri" w:cs="Calibri"/>
          <w:sz w:val="24"/>
          <w:szCs w:val="24"/>
        </w:rPr>
        <w:t>quality there</w:t>
      </w:r>
      <w:r w:rsidRPr="003362AD">
        <w:rPr>
          <w:rFonts w:ascii="Calibri" w:eastAsia="TimesNewRomanPSMT" w:hAnsi="Calibri" w:cs="Calibri"/>
          <w:sz w:val="24"/>
          <w:szCs w:val="24"/>
        </w:rPr>
        <w:t>.</w:t>
      </w:r>
      <w:r>
        <w:rPr>
          <w:rFonts w:ascii="Calibri" w:eastAsia="TimesNewRomanPSMT" w:hAnsi="Calibri" w:cs="Calibri"/>
          <w:sz w:val="24"/>
          <w:szCs w:val="24"/>
        </w:rPr>
        <w:t>”</w:t>
      </w:r>
    </w:p>
    <w:p w:rsidR="004B13DE" w:rsidRPr="003362AD" w:rsidRDefault="004B13DE" w:rsidP="004B13DE">
      <w:pPr>
        <w:spacing w:after="0" w:line="240" w:lineRule="auto"/>
        <w:rPr>
          <w:rFonts w:ascii="Calibri" w:eastAsia="TimesNewRomanPSMT" w:hAnsi="Calibri" w:cs="Calibri"/>
          <w:sz w:val="24"/>
          <w:szCs w:val="24"/>
        </w:rPr>
      </w:pPr>
    </w:p>
    <w:p w:rsidR="006878E9" w:rsidRPr="003362AD" w:rsidRDefault="002875BA" w:rsidP="003362A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Valdez proponents also cited</w:t>
      </w:r>
      <w:r w:rsidR="00C47184">
        <w:rPr>
          <w:rFonts w:ascii="Calibri" w:hAnsi="Calibri" w:cs="Calibri"/>
          <w:sz w:val="24"/>
          <w:szCs w:val="24"/>
        </w:rPr>
        <w:t xml:space="preserve"> the Alaska’s Constitution’s provision that the state legislature provide for development of Alaska’s natural resources “for the maximum benefit of its people.” </w:t>
      </w:r>
      <w:r w:rsidR="009E6C0F">
        <w:rPr>
          <w:rFonts w:ascii="Calibri" w:hAnsi="Calibri" w:cs="Calibri"/>
          <w:sz w:val="24"/>
          <w:szCs w:val="24"/>
        </w:rPr>
        <w:t xml:space="preserve"> </w:t>
      </w:r>
      <w:r w:rsidR="00C47184">
        <w:rPr>
          <w:rFonts w:ascii="Calibri" w:hAnsi="Calibri" w:cs="Calibri"/>
          <w:sz w:val="24"/>
          <w:szCs w:val="24"/>
        </w:rPr>
        <w:t>The purported cost savings</w:t>
      </w:r>
      <w:r w:rsidR="00BB53F6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>potentially</w:t>
      </w:r>
      <w:r w:rsidR="00BB53F6">
        <w:rPr>
          <w:rFonts w:ascii="Calibri" w:hAnsi="Calibri" w:cs="Calibri"/>
          <w:sz w:val="24"/>
          <w:szCs w:val="24"/>
        </w:rPr>
        <w:t xml:space="preserve"> higher state revenues</w:t>
      </w:r>
      <w:r w:rsidR="00C47184">
        <w:rPr>
          <w:rFonts w:ascii="Calibri" w:hAnsi="Calibri" w:cs="Calibri"/>
          <w:sz w:val="24"/>
          <w:szCs w:val="24"/>
        </w:rPr>
        <w:t xml:space="preserve">, they said, </w:t>
      </w:r>
      <w:r w:rsidR="00C47184">
        <w:rPr>
          <w:rFonts w:ascii="Calibri" w:eastAsia="TimesNewRomanPSMT" w:hAnsi="Calibri" w:cs="Calibri"/>
          <w:sz w:val="24"/>
          <w:szCs w:val="24"/>
        </w:rPr>
        <w:t>“</w:t>
      </w:r>
      <w:r w:rsidR="00C47184" w:rsidRPr="003362AD">
        <w:rPr>
          <w:rFonts w:ascii="Calibri" w:hAnsi="Calibri" w:cs="Calibri"/>
          <w:sz w:val="24"/>
          <w:szCs w:val="24"/>
        </w:rPr>
        <w:t xml:space="preserve">weighs heavily in favor of selecting the Valdez </w:t>
      </w:r>
      <w:r w:rsidR="00C47184">
        <w:rPr>
          <w:rFonts w:ascii="Calibri" w:hAnsi="Calibri" w:cs="Calibri"/>
          <w:sz w:val="24"/>
          <w:szCs w:val="24"/>
        </w:rPr>
        <w:t>a</w:t>
      </w:r>
      <w:r w:rsidR="00C47184" w:rsidRPr="003362AD">
        <w:rPr>
          <w:rFonts w:ascii="Calibri" w:hAnsi="Calibri" w:cs="Calibri"/>
          <w:sz w:val="24"/>
          <w:szCs w:val="24"/>
        </w:rPr>
        <w:t>lternative in</w:t>
      </w:r>
      <w:r w:rsidR="00C47184">
        <w:rPr>
          <w:rFonts w:ascii="Calibri" w:hAnsi="Calibri" w:cs="Calibri"/>
          <w:sz w:val="24"/>
          <w:szCs w:val="24"/>
        </w:rPr>
        <w:t xml:space="preserve"> </w:t>
      </w:r>
      <w:r w:rsidR="00C47184" w:rsidRPr="003362AD">
        <w:rPr>
          <w:rFonts w:ascii="Calibri" w:hAnsi="Calibri" w:cs="Calibri"/>
          <w:sz w:val="24"/>
          <w:szCs w:val="24"/>
        </w:rPr>
        <w:t>order to comply</w:t>
      </w:r>
      <w:r w:rsidR="00C47184">
        <w:rPr>
          <w:rFonts w:ascii="Calibri" w:hAnsi="Calibri" w:cs="Calibri"/>
          <w:sz w:val="24"/>
          <w:szCs w:val="24"/>
        </w:rPr>
        <w:t>”</w:t>
      </w:r>
      <w:r w:rsidR="00C47184" w:rsidRPr="003362AD">
        <w:rPr>
          <w:rFonts w:ascii="Calibri" w:hAnsi="Calibri" w:cs="Calibri"/>
          <w:sz w:val="24"/>
          <w:szCs w:val="24"/>
        </w:rPr>
        <w:t xml:space="preserve"> with the </w:t>
      </w:r>
      <w:r w:rsidR="00C47184">
        <w:rPr>
          <w:rFonts w:ascii="Calibri" w:hAnsi="Calibri" w:cs="Calibri"/>
          <w:sz w:val="24"/>
          <w:szCs w:val="24"/>
        </w:rPr>
        <w:t>state c</w:t>
      </w:r>
      <w:r w:rsidR="00C47184" w:rsidRPr="003362AD">
        <w:rPr>
          <w:rFonts w:ascii="Calibri" w:hAnsi="Calibri" w:cs="Calibri"/>
          <w:sz w:val="24"/>
          <w:szCs w:val="24"/>
        </w:rPr>
        <w:t>onstitution.</w:t>
      </w:r>
    </w:p>
    <w:sectPr w:rsidR="006878E9" w:rsidRPr="0033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BA" w:rsidRDefault="002875BA" w:rsidP="002875BA">
      <w:pPr>
        <w:spacing w:after="0" w:line="240" w:lineRule="auto"/>
      </w:pPr>
      <w:r>
        <w:separator/>
      </w:r>
    </w:p>
  </w:endnote>
  <w:endnote w:type="continuationSeparator" w:id="0">
    <w:p w:rsidR="002875BA" w:rsidRDefault="002875BA" w:rsidP="0028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3" w:rsidRDefault="00E009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0984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09E3" w:rsidRDefault="00E009E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3B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009E3" w:rsidRDefault="00E009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3" w:rsidRDefault="00E009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BA" w:rsidRDefault="002875BA" w:rsidP="002875BA">
      <w:pPr>
        <w:spacing w:after="0" w:line="240" w:lineRule="auto"/>
      </w:pPr>
      <w:r>
        <w:separator/>
      </w:r>
    </w:p>
  </w:footnote>
  <w:footnote w:type="continuationSeparator" w:id="0">
    <w:p w:rsidR="002875BA" w:rsidRDefault="002875BA" w:rsidP="0028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3" w:rsidRDefault="00E009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3" w:rsidRDefault="00E009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3" w:rsidRDefault="00E00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4A2"/>
    <w:multiLevelType w:val="hybridMultilevel"/>
    <w:tmpl w:val="676C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91D8D"/>
    <w:multiLevelType w:val="multilevel"/>
    <w:tmpl w:val="AF24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75443"/>
    <w:multiLevelType w:val="hybridMultilevel"/>
    <w:tmpl w:val="A03C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97AEB"/>
    <w:multiLevelType w:val="multilevel"/>
    <w:tmpl w:val="AA90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7334B"/>
    <w:multiLevelType w:val="multilevel"/>
    <w:tmpl w:val="E67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C0"/>
    <w:rsid w:val="00000A85"/>
    <w:rsid w:val="00017E0F"/>
    <w:rsid w:val="000408D2"/>
    <w:rsid w:val="000B002C"/>
    <w:rsid w:val="000D31DF"/>
    <w:rsid w:val="000D4BE7"/>
    <w:rsid w:val="000E121F"/>
    <w:rsid w:val="00122628"/>
    <w:rsid w:val="00140A76"/>
    <w:rsid w:val="001707DB"/>
    <w:rsid w:val="00193A41"/>
    <w:rsid w:val="00206FBE"/>
    <w:rsid w:val="002170C0"/>
    <w:rsid w:val="002875BA"/>
    <w:rsid w:val="003362AD"/>
    <w:rsid w:val="00341188"/>
    <w:rsid w:val="003C4375"/>
    <w:rsid w:val="003D7D98"/>
    <w:rsid w:val="00411847"/>
    <w:rsid w:val="004323B8"/>
    <w:rsid w:val="004B13DE"/>
    <w:rsid w:val="004C6D7A"/>
    <w:rsid w:val="00520B08"/>
    <w:rsid w:val="005A02CA"/>
    <w:rsid w:val="006417ED"/>
    <w:rsid w:val="006729B6"/>
    <w:rsid w:val="006878E9"/>
    <w:rsid w:val="00694A32"/>
    <w:rsid w:val="006D3BDA"/>
    <w:rsid w:val="006D3D09"/>
    <w:rsid w:val="007076BD"/>
    <w:rsid w:val="00731525"/>
    <w:rsid w:val="0073265E"/>
    <w:rsid w:val="00766C47"/>
    <w:rsid w:val="007726F4"/>
    <w:rsid w:val="007C089A"/>
    <w:rsid w:val="00803EC4"/>
    <w:rsid w:val="00840356"/>
    <w:rsid w:val="0098710C"/>
    <w:rsid w:val="009B152C"/>
    <w:rsid w:val="009C1CDA"/>
    <w:rsid w:val="009D46A1"/>
    <w:rsid w:val="009E6C0F"/>
    <w:rsid w:val="009E7217"/>
    <w:rsid w:val="009F0B18"/>
    <w:rsid w:val="00A014A9"/>
    <w:rsid w:val="00AC3048"/>
    <w:rsid w:val="00B45CF5"/>
    <w:rsid w:val="00B5667E"/>
    <w:rsid w:val="00BB002A"/>
    <w:rsid w:val="00BB53F6"/>
    <w:rsid w:val="00C0387C"/>
    <w:rsid w:val="00C04E27"/>
    <w:rsid w:val="00C32A94"/>
    <w:rsid w:val="00C33A01"/>
    <w:rsid w:val="00C47184"/>
    <w:rsid w:val="00C61D19"/>
    <w:rsid w:val="00C654C3"/>
    <w:rsid w:val="00CB1F5A"/>
    <w:rsid w:val="00CD1199"/>
    <w:rsid w:val="00D03986"/>
    <w:rsid w:val="00D112E8"/>
    <w:rsid w:val="00D305FA"/>
    <w:rsid w:val="00DC6F77"/>
    <w:rsid w:val="00E009E3"/>
    <w:rsid w:val="00E13C81"/>
    <w:rsid w:val="00EB4281"/>
    <w:rsid w:val="00EB49DD"/>
    <w:rsid w:val="00EC5CE7"/>
    <w:rsid w:val="00EC7CBC"/>
    <w:rsid w:val="00ED0A94"/>
    <w:rsid w:val="00ED54B3"/>
    <w:rsid w:val="00EE6538"/>
    <w:rsid w:val="00FF570B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36626-9081-4DCA-92FB-F37279A3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0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BA"/>
  </w:style>
  <w:style w:type="paragraph" w:styleId="Footer">
    <w:name w:val="footer"/>
    <w:basedOn w:val="Normal"/>
    <w:link w:val="FooterChar"/>
    <w:uiPriority w:val="99"/>
    <w:unhideWhenUsed/>
    <w:rsid w:val="00287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persily@kpb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4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KENAI PENINSULA BOROUGH</Company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Persily</dc:creator>
  <cp:lastModifiedBy>Ed M. Kazzimir</cp:lastModifiedBy>
  <cp:revision>27</cp:revision>
  <cp:lastPrinted>2017-02-15T16:31:00Z</cp:lastPrinted>
  <dcterms:created xsi:type="dcterms:W3CDTF">2017-02-13T04:47:00Z</dcterms:created>
  <dcterms:modified xsi:type="dcterms:W3CDTF">2017-02-17T18:41:00Z</dcterms:modified>
</cp:coreProperties>
</file>