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4F" w:rsidRPr="00B2609C" w:rsidRDefault="00F27E4F" w:rsidP="006C00F9">
      <w:pPr>
        <w:spacing w:after="0" w:line="240" w:lineRule="auto"/>
        <w:rPr>
          <w:b/>
          <w:sz w:val="32"/>
          <w:szCs w:val="24"/>
        </w:rPr>
      </w:pPr>
      <w:r w:rsidRPr="00B2609C">
        <w:rPr>
          <w:b/>
          <w:sz w:val="32"/>
          <w:szCs w:val="24"/>
        </w:rPr>
        <w:t>State</w:t>
      </w:r>
      <w:r w:rsidR="00F63DF8" w:rsidRPr="00B2609C">
        <w:rPr>
          <w:b/>
          <w:sz w:val="32"/>
          <w:szCs w:val="24"/>
        </w:rPr>
        <w:t xml:space="preserve"> </w:t>
      </w:r>
      <w:r w:rsidR="004D7A42" w:rsidRPr="00B2609C">
        <w:rPr>
          <w:b/>
          <w:sz w:val="32"/>
          <w:szCs w:val="24"/>
        </w:rPr>
        <w:t xml:space="preserve">corporation awaits FERC review of </w:t>
      </w:r>
      <w:r w:rsidR="00F63DF8" w:rsidRPr="00B2609C">
        <w:rPr>
          <w:b/>
          <w:sz w:val="32"/>
          <w:szCs w:val="24"/>
        </w:rPr>
        <w:t>LNG project application</w:t>
      </w:r>
    </w:p>
    <w:p w:rsidR="00F27E4F" w:rsidRPr="006C00F9" w:rsidRDefault="00F27E4F" w:rsidP="006C00F9">
      <w:pPr>
        <w:spacing w:after="0" w:line="240" w:lineRule="auto"/>
        <w:rPr>
          <w:sz w:val="24"/>
          <w:szCs w:val="24"/>
        </w:rPr>
      </w:pPr>
    </w:p>
    <w:p w:rsidR="00F27E4F" w:rsidRPr="006C00F9" w:rsidRDefault="00F27E4F" w:rsidP="006C00F9">
      <w:pPr>
        <w:spacing w:after="0" w:line="240" w:lineRule="auto"/>
        <w:rPr>
          <w:rStyle w:val="Hyperlink"/>
          <w:rFonts w:cs="Calibri"/>
          <w:color w:val="auto"/>
          <w:sz w:val="24"/>
          <w:szCs w:val="24"/>
        </w:rPr>
      </w:pPr>
      <w:r w:rsidRPr="006C00F9">
        <w:rPr>
          <w:sz w:val="24"/>
          <w:szCs w:val="24"/>
        </w:rPr>
        <w:t xml:space="preserve">By Larry Persily </w:t>
      </w:r>
      <w:hyperlink r:id="rId7" w:history="1">
        <w:r w:rsidR="00F63DF8" w:rsidRPr="006C00F9">
          <w:rPr>
            <w:rStyle w:val="Hyperlink"/>
            <w:rFonts w:cs="Calibri"/>
            <w:sz w:val="24"/>
            <w:szCs w:val="24"/>
          </w:rPr>
          <w:t>lpersily@kpb.us</w:t>
        </w:r>
      </w:hyperlink>
    </w:p>
    <w:p w:rsidR="00F27E4F" w:rsidRPr="006C00F9" w:rsidRDefault="00160F32" w:rsidP="006C00F9">
      <w:pPr>
        <w:spacing w:after="0" w:line="240" w:lineRule="auto"/>
        <w:rPr>
          <w:sz w:val="24"/>
          <w:szCs w:val="24"/>
        </w:rPr>
      </w:pPr>
      <w:r>
        <w:rPr>
          <w:sz w:val="24"/>
          <w:szCs w:val="24"/>
        </w:rPr>
        <w:t>April 27</w:t>
      </w:r>
      <w:r w:rsidR="00F27E4F" w:rsidRPr="006C00F9">
        <w:rPr>
          <w:sz w:val="24"/>
          <w:szCs w:val="24"/>
        </w:rPr>
        <w:t>, 2017</w:t>
      </w:r>
    </w:p>
    <w:p w:rsidR="00F27E4F" w:rsidRPr="006C00F9" w:rsidRDefault="00F27E4F" w:rsidP="006C00F9">
      <w:pPr>
        <w:spacing w:after="0" w:line="240" w:lineRule="auto"/>
        <w:rPr>
          <w:sz w:val="24"/>
          <w:szCs w:val="24"/>
        </w:rPr>
      </w:pPr>
    </w:p>
    <w:p w:rsidR="00F27E4F" w:rsidRPr="006C00F9" w:rsidRDefault="00F27E4F" w:rsidP="006C00F9">
      <w:pPr>
        <w:spacing w:after="0" w:line="240" w:lineRule="auto"/>
        <w:rPr>
          <w:rFonts w:eastAsiaTheme="minorEastAsia"/>
          <w:i/>
          <w:sz w:val="24"/>
          <w:szCs w:val="24"/>
        </w:rPr>
      </w:pPr>
      <w:r w:rsidRPr="006C00F9">
        <w:rPr>
          <w:rFonts w:eastAsiaTheme="minorEastAsia"/>
          <w:i/>
          <w:sz w:val="24"/>
          <w:szCs w:val="24"/>
        </w:rPr>
        <w:t>(This update, provided by the Kenai Peninsula Borough mayor’s office, is part of an ongoing effort to help keep the public informed about the Alaska LNG project.)</w:t>
      </w:r>
    </w:p>
    <w:p w:rsidR="00F27E4F" w:rsidRPr="006C00F9" w:rsidRDefault="00F27E4F" w:rsidP="006C00F9">
      <w:pPr>
        <w:spacing w:after="0" w:line="240" w:lineRule="auto"/>
        <w:rPr>
          <w:rFonts w:eastAsiaTheme="minorEastAsia"/>
          <w:sz w:val="24"/>
          <w:szCs w:val="24"/>
        </w:rPr>
      </w:pPr>
    </w:p>
    <w:p w:rsidR="00FC0C82" w:rsidRPr="006C00F9" w:rsidRDefault="00FC0C82" w:rsidP="006C00F9">
      <w:pPr>
        <w:spacing w:after="0" w:line="240" w:lineRule="auto"/>
        <w:rPr>
          <w:rFonts w:eastAsiaTheme="minorEastAsia"/>
          <w:sz w:val="24"/>
          <w:szCs w:val="24"/>
        </w:rPr>
      </w:pPr>
      <w:r w:rsidRPr="006C00F9">
        <w:rPr>
          <w:rFonts w:eastAsiaTheme="minorEastAsia"/>
          <w:sz w:val="24"/>
          <w:szCs w:val="24"/>
        </w:rPr>
        <w:t xml:space="preserve">The </w:t>
      </w:r>
      <w:r w:rsidR="00CD4784">
        <w:rPr>
          <w:rFonts w:eastAsiaTheme="minorEastAsia"/>
          <w:sz w:val="24"/>
          <w:szCs w:val="24"/>
        </w:rPr>
        <w:t>next</w:t>
      </w:r>
      <w:r w:rsidRPr="006C00F9">
        <w:rPr>
          <w:rFonts w:eastAsiaTheme="minorEastAsia"/>
          <w:sz w:val="24"/>
          <w:szCs w:val="24"/>
        </w:rPr>
        <w:t xml:space="preserve"> due date is mid-July in the </w:t>
      </w:r>
      <w:r w:rsidR="005D2523" w:rsidRPr="006C00F9">
        <w:rPr>
          <w:rFonts w:eastAsiaTheme="minorEastAsia"/>
          <w:sz w:val="24"/>
          <w:szCs w:val="24"/>
        </w:rPr>
        <w:t>Alaska Gasline Development Corp.</w:t>
      </w:r>
      <w:r w:rsidRPr="006C00F9">
        <w:rPr>
          <w:rFonts w:eastAsiaTheme="minorEastAsia"/>
          <w:sz w:val="24"/>
          <w:szCs w:val="24"/>
        </w:rPr>
        <w:t xml:space="preserve">’s </w:t>
      </w:r>
      <w:r w:rsidR="00CD4784">
        <w:rPr>
          <w:rFonts w:eastAsiaTheme="minorEastAsia"/>
          <w:sz w:val="24"/>
          <w:szCs w:val="24"/>
        </w:rPr>
        <w:t>pursuit of</w:t>
      </w:r>
      <w:r w:rsidRPr="006C00F9">
        <w:rPr>
          <w:rFonts w:eastAsiaTheme="minorEastAsia"/>
          <w:sz w:val="24"/>
          <w:szCs w:val="24"/>
        </w:rPr>
        <w:t xml:space="preserve"> an </w:t>
      </w:r>
      <w:r w:rsidR="005D2523" w:rsidRPr="006C00F9">
        <w:rPr>
          <w:rFonts w:eastAsiaTheme="minorEastAsia"/>
          <w:sz w:val="24"/>
          <w:szCs w:val="24"/>
        </w:rPr>
        <w:t xml:space="preserve">environmental impact statement and </w:t>
      </w:r>
      <w:r w:rsidR="00CD4784">
        <w:rPr>
          <w:rFonts w:eastAsiaTheme="minorEastAsia"/>
          <w:sz w:val="24"/>
          <w:szCs w:val="24"/>
        </w:rPr>
        <w:t xml:space="preserve">expedited </w:t>
      </w:r>
      <w:r w:rsidRPr="006C00F9">
        <w:rPr>
          <w:rFonts w:eastAsiaTheme="minorEastAsia"/>
          <w:sz w:val="24"/>
          <w:szCs w:val="24"/>
        </w:rPr>
        <w:t>federal regulatory decision by December 2018</w:t>
      </w:r>
      <w:r w:rsidR="00916857" w:rsidRPr="006C00F9">
        <w:rPr>
          <w:rFonts w:eastAsiaTheme="minorEastAsia"/>
          <w:sz w:val="24"/>
          <w:szCs w:val="24"/>
        </w:rPr>
        <w:t xml:space="preserve"> </w:t>
      </w:r>
      <w:r w:rsidR="00CD4784">
        <w:rPr>
          <w:rFonts w:eastAsiaTheme="minorEastAsia"/>
          <w:sz w:val="24"/>
          <w:szCs w:val="24"/>
        </w:rPr>
        <w:t>for</w:t>
      </w:r>
      <w:r w:rsidR="00916857" w:rsidRPr="006C00F9">
        <w:rPr>
          <w:rFonts w:eastAsiaTheme="minorEastAsia"/>
          <w:sz w:val="24"/>
          <w:szCs w:val="24"/>
        </w:rPr>
        <w:t xml:space="preserve"> the Alaska LNG project</w:t>
      </w:r>
      <w:r w:rsidRPr="006C00F9">
        <w:rPr>
          <w:rFonts w:eastAsiaTheme="minorEastAsia"/>
          <w:sz w:val="24"/>
          <w:szCs w:val="24"/>
        </w:rPr>
        <w:t xml:space="preserve">. </w:t>
      </w:r>
      <w:r w:rsidR="00CB27CC">
        <w:rPr>
          <w:rFonts w:eastAsiaTheme="minorEastAsia"/>
          <w:sz w:val="24"/>
          <w:szCs w:val="24"/>
        </w:rPr>
        <w:t xml:space="preserve"> </w:t>
      </w:r>
      <w:r w:rsidRPr="006C00F9">
        <w:rPr>
          <w:rFonts w:eastAsiaTheme="minorEastAsia"/>
          <w:sz w:val="24"/>
          <w:szCs w:val="24"/>
        </w:rPr>
        <w:t xml:space="preserve">The state corporation submitted its </w:t>
      </w:r>
      <w:hyperlink r:id="rId8" w:history="1">
        <w:r w:rsidRPr="00CA419F">
          <w:rPr>
            <w:rStyle w:val="Hyperlink"/>
            <w:rFonts w:eastAsiaTheme="minorEastAsia"/>
            <w:b/>
            <w:sz w:val="24"/>
            <w:szCs w:val="24"/>
          </w:rPr>
          <w:t>project application</w:t>
        </w:r>
      </w:hyperlink>
      <w:r w:rsidRPr="006C00F9">
        <w:rPr>
          <w:rFonts w:eastAsiaTheme="minorEastAsia"/>
          <w:sz w:val="24"/>
          <w:szCs w:val="24"/>
        </w:rPr>
        <w:t xml:space="preserve"> </w:t>
      </w:r>
      <w:r w:rsidR="004D7A42">
        <w:rPr>
          <w:rFonts w:eastAsiaTheme="minorEastAsia"/>
          <w:sz w:val="24"/>
          <w:szCs w:val="24"/>
        </w:rPr>
        <w:t xml:space="preserve">on </w:t>
      </w:r>
      <w:r w:rsidRPr="006C00F9">
        <w:rPr>
          <w:rFonts w:eastAsiaTheme="minorEastAsia"/>
          <w:sz w:val="24"/>
          <w:szCs w:val="24"/>
        </w:rPr>
        <w:t>April 17, 2017, to the Federal Energy Regulatory Commission, which has 90 days to set a schedule</w:t>
      </w:r>
      <w:r w:rsidR="00340C14" w:rsidRPr="006C00F9">
        <w:rPr>
          <w:rFonts w:eastAsiaTheme="minorEastAsia"/>
          <w:sz w:val="24"/>
          <w:szCs w:val="24"/>
        </w:rPr>
        <w:t xml:space="preserve"> for the environmental review — </w:t>
      </w:r>
      <w:r w:rsidRPr="006C00F9">
        <w:rPr>
          <w:rFonts w:eastAsiaTheme="minorEastAsia"/>
          <w:sz w:val="24"/>
          <w:szCs w:val="24"/>
        </w:rPr>
        <w:t>or request more information from the applicant.</w:t>
      </w:r>
    </w:p>
    <w:p w:rsidR="00F7109F" w:rsidRPr="006C00F9" w:rsidRDefault="00F7109F" w:rsidP="006C00F9">
      <w:pPr>
        <w:spacing w:after="0" w:line="240" w:lineRule="auto"/>
        <w:rPr>
          <w:color w:val="000000"/>
          <w:sz w:val="24"/>
          <w:szCs w:val="24"/>
        </w:rPr>
      </w:pPr>
    </w:p>
    <w:p w:rsidR="00FC0C82" w:rsidRPr="006C00F9" w:rsidRDefault="00F7109F" w:rsidP="006C00F9">
      <w:pPr>
        <w:spacing w:after="0" w:line="240" w:lineRule="auto"/>
        <w:rPr>
          <w:rFonts w:eastAsiaTheme="minorEastAsia"/>
          <w:sz w:val="24"/>
          <w:szCs w:val="24"/>
        </w:rPr>
      </w:pPr>
      <w:r w:rsidRPr="006C00F9">
        <w:rPr>
          <w:color w:val="000000"/>
          <w:sz w:val="24"/>
          <w:szCs w:val="24"/>
        </w:rPr>
        <w:t xml:space="preserve">FERC generally will not issue a Notice of </w:t>
      </w:r>
      <w:r w:rsidR="00340C14" w:rsidRPr="006C00F9">
        <w:rPr>
          <w:color w:val="000000"/>
          <w:sz w:val="24"/>
          <w:szCs w:val="24"/>
        </w:rPr>
        <w:t xml:space="preserve">Schedule for </w:t>
      </w:r>
      <w:r w:rsidRPr="006C00F9">
        <w:rPr>
          <w:color w:val="000000"/>
          <w:sz w:val="24"/>
          <w:szCs w:val="24"/>
        </w:rPr>
        <w:t xml:space="preserve">Environmental </w:t>
      </w:r>
      <w:r w:rsidR="00340C14" w:rsidRPr="006C00F9">
        <w:rPr>
          <w:color w:val="000000"/>
          <w:sz w:val="24"/>
          <w:szCs w:val="24"/>
        </w:rPr>
        <w:t>Review</w:t>
      </w:r>
      <w:r w:rsidRPr="006C00F9">
        <w:rPr>
          <w:color w:val="000000"/>
          <w:sz w:val="24"/>
          <w:szCs w:val="24"/>
        </w:rPr>
        <w:t xml:space="preserve"> until </w:t>
      </w:r>
      <w:r w:rsidR="00CD4784">
        <w:rPr>
          <w:color w:val="000000"/>
          <w:sz w:val="24"/>
          <w:szCs w:val="24"/>
        </w:rPr>
        <w:t>it is</w:t>
      </w:r>
      <w:r w:rsidRPr="006C00F9">
        <w:rPr>
          <w:color w:val="000000"/>
          <w:sz w:val="24"/>
          <w:szCs w:val="24"/>
        </w:rPr>
        <w:t xml:space="preserve"> confident </w:t>
      </w:r>
      <w:r w:rsidR="00CD4784">
        <w:rPr>
          <w:color w:val="000000"/>
          <w:sz w:val="24"/>
          <w:szCs w:val="24"/>
        </w:rPr>
        <w:t>it has</w:t>
      </w:r>
      <w:r w:rsidRPr="006C00F9">
        <w:rPr>
          <w:color w:val="000000"/>
          <w:sz w:val="24"/>
          <w:szCs w:val="24"/>
        </w:rPr>
        <w:t xml:space="preserve"> all the information needed to accurately predict the work schedule toward a final EIS. </w:t>
      </w:r>
    </w:p>
    <w:p w:rsidR="00FC0C82" w:rsidRPr="006C00F9" w:rsidRDefault="00FC0C82" w:rsidP="006C00F9">
      <w:pPr>
        <w:spacing w:after="0" w:line="240" w:lineRule="auto"/>
        <w:rPr>
          <w:rFonts w:eastAsiaTheme="minorEastAsia"/>
          <w:sz w:val="24"/>
          <w:szCs w:val="24"/>
        </w:rPr>
      </w:pPr>
    </w:p>
    <w:p w:rsidR="00AD7DB7" w:rsidRPr="006C00F9" w:rsidRDefault="00AD7DB7" w:rsidP="006C00F9">
      <w:pPr>
        <w:spacing w:after="0" w:line="240" w:lineRule="auto"/>
        <w:rPr>
          <w:sz w:val="24"/>
          <w:szCs w:val="24"/>
        </w:rPr>
      </w:pPr>
      <w:r w:rsidRPr="006C00F9">
        <w:rPr>
          <w:sz w:val="24"/>
          <w:szCs w:val="24"/>
        </w:rPr>
        <w:t>Of particular interest to Kenai Peninsula residents — where the project</w:t>
      </w:r>
      <w:r w:rsidR="00E16AE3" w:rsidRPr="006C00F9">
        <w:rPr>
          <w:sz w:val="24"/>
          <w:szCs w:val="24"/>
        </w:rPr>
        <w:t xml:space="preserve"> sponsor proposes to build a </w:t>
      </w:r>
      <w:r w:rsidR="004D7A42">
        <w:rPr>
          <w:sz w:val="24"/>
          <w:szCs w:val="24"/>
        </w:rPr>
        <w:t xml:space="preserve">gas </w:t>
      </w:r>
      <w:r w:rsidRPr="006C00F9">
        <w:rPr>
          <w:sz w:val="24"/>
          <w:szCs w:val="24"/>
        </w:rPr>
        <w:t>liquefaction plant and marine terminal</w:t>
      </w:r>
      <w:r w:rsidR="00CD4784">
        <w:rPr>
          <w:sz w:val="24"/>
          <w:szCs w:val="24"/>
        </w:rPr>
        <w:t xml:space="preserve"> in Nikiski</w:t>
      </w:r>
      <w:r w:rsidRPr="006C00F9">
        <w:rPr>
          <w:sz w:val="24"/>
          <w:szCs w:val="24"/>
        </w:rPr>
        <w:t xml:space="preserve"> — the application provides no new details on the proposal to relocate a state highway away from the LNG plant site</w:t>
      </w:r>
      <w:r w:rsidR="004D7A42">
        <w:rPr>
          <w:sz w:val="24"/>
          <w:szCs w:val="24"/>
        </w:rPr>
        <w:t xml:space="preserve">, </w:t>
      </w:r>
      <w:r w:rsidR="00CD4784">
        <w:rPr>
          <w:sz w:val="24"/>
          <w:szCs w:val="24"/>
        </w:rPr>
        <w:t>nor</w:t>
      </w:r>
      <w:r w:rsidRPr="006C00F9">
        <w:rPr>
          <w:sz w:val="24"/>
          <w:szCs w:val="24"/>
        </w:rPr>
        <w:t xml:space="preserve"> </w:t>
      </w:r>
      <w:r w:rsidR="004D7A42">
        <w:rPr>
          <w:sz w:val="24"/>
          <w:szCs w:val="24"/>
        </w:rPr>
        <w:t xml:space="preserve">further information on </w:t>
      </w:r>
      <w:r w:rsidRPr="006C00F9">
        <w:rPr>
          <w:sz w:val="24"/>
          <w:szCs w:val="24"/>
        </w:rPr>
        <w:t xml:space="preserve">impact aid to communities </w:t>
      </w:r>
      <w:r w:rsidR="00CD4784">
        <w:rPr>
          <w:sz w:val="24"/>
          <w:szCs w:val="24"/>
        </w:rPr>
        <w:t xml:space="preserve">statewide </w:t>
      </w:r>
      <w:r w:rsidRPr="006C00F9">
        <w:rPr>
          <w:sz w:val="24"/>
          <w:szCs w:val="24"/>
        </w:rPr>
        <w:t>affected during the</w:t>
      </w:r>
      <w:r w:rsidR="005341F0" w:rsidRPr="006C00F9">
        <w:rPr>
          <w:sz w:val="24"/>
          <w:szCs w:val="24"/>
        </w:rPr>
        <w:t xml:space="preserve"> estimated</w:t>
      </w:r>
      <w:r w:rsidRPr="006C00F9">
        <w:rPr>
          <w:sz w:val="24"/>
          <w:szCs w:val="24"/>
        </w:rPr>
        <w:t xml:space="preserve"> five years of construction of the $40 billion to $45 billion project.</w:t>
      </w:r>
    </w:p>
    <w:p w:rsidR="006C00F9" w:rsidRDefault="006C00F9" w:rsidP="006C00F9">
      <w:pPr>
        <w:spacing w:after="0" w:line="240" w:lineRule="auto"/>
        <w:rPr>
          <w:sz w:val="24"/>
          <w:szCs w:val="24"/>
        </w:rPr>
      </w:pPr>
    </w:p>
    <w:p w:rsidR="006C00F9" w:rsidRDefault="008F76B2" w:rsidP="006C00F9">
      <w:pPr>
        <w:spacing w:after="0" w:line="240" w:lineRule="auto"/>
        <w:rPr>
          <w:rFonts w:cs="Arial"/>
          <w:color w:val="000000"/>
          <w:sz w:val="24"/>
          <w:szCs w:val="24"/>
        </w:rPr>
      </w:pPr>
      <w:r>
        <w:rPr>
          <w:sz w:val="24"/>
          <w:szCs w:val="24"/>
        </w:rPr>
        <w:t>“</w:t>
      </w:r>
      <w:r w:rsidRPr="006C00F9">
        <w:rPr>
          <w:rFonts w:cs="Arial"/>
          <w:color w:val="000000"/>
          <w:sz w:val="24"/>
          <w:szCs w:val="24"/>
        </w:rPr>
        <w:t xml:space="preserve">The </w:t>
      </w:r>
      <w:r>
        <w:rPr>
          <w:rFonts w:cs="Arial"/>
          <w:color w:val="000000"/>
          <w:sz w:val="24"/>
          <w:szCs w:val="24"/>
        </w:rPr>
        <w:t>a</w:t>
      </w:r>
      <w:r w:rsidRPr="006C00F9">
        <w:rPr>
          <w:rFonts w:cs="Arial"/>
          <w:color w:val="000000"/>
          <w:sz w:val="24"/>
          <w:szCs w:val="24"/>
        </w:rPr>
        <w:t>pplicant is aware of the desire of communities to receive municipal assistance to help offset impacts associated with construction</w:t>
      </w:r>
      <w:r>
        <w:rPr>
          <w:rFonts w:cs="Arial"/>
          <w:color w:val="000000"/>
          <w:sz w:val="24"/>
          <w:szCs w:val="24"/>
        </w:rPr>
        <w:t xml:space="preserve">,” AGDC said in its </w:t>
      </w:r>
      <w:hyperlink r:id="rId9" w:history="1">
        <w:r w:rsidRPr="00CD4784">
          <w:rPr>
            <w:rStyle w:val="Hyperlink"/>
            <w:rFonts w:cs="Arial"/>
            <w:b/>
            <w:sz w:val="24"/>
            <w:szCs w:val="24"/>
          </w:rPr>
          <w:t>socioeconomics report</w:t>
        </w:r>
      </w:hyperlink>
      <w:r w:rsidR="00642599">
        <w:rPr>
          <w:rFonts w:cs="Arial"/>
          <w:color w:val="000000"/>
          <w:sz w:val="24"/>
          <w:szCs w:val="24"/>
        </w:rPr>
        <w:t xml:space="preserve"> (Resource Report No. 5)</w:t>
      </w:r>
      <w:r>
        <w:rPr>
          <w:rFonts w:cs="Arial"/>
          <w:color w:val="000000"/>
          <w:sz w:val="24"/>
          <w:szCs w:val="24"/>
        </w:rPr>
        <w:t xml:space="preserve">. </w:t>
      </w:r>
      <w:r w:rsidR="00CB27CC">
        <w:rPr>
          <w:rFonts w:cs="Arial"/>
          <w:color w:val="000000"/>
          <w:sz w:val="24"/>
          <w:szCs w:val="24"/>
        </w:rPr>
        <w:t xml:space="preserve"> </w:t>
      </w:r>
      <w:r>
        <w:rPr>
          <w:rFonts w:cs="Arial"/>
          <w:color w:val="000000"/>
          <w:sz w:val="24"/>
          <w:szCs w:val="24"/>
        </w:rPr>
        <w:t>“</w:t>
      </w:r>
      <w:r w:rsidRPr="006C00F9">
        <w:rPr>
          <w:rFonts w:cs="Arial"/>
          <w:color w:val="000000"/>
          <w:sz w:val="24"/>
          <w:szCs w:val="24"/>
        </w:rPr>
        <w:t xml:space="preserve">As a </w:t>
      </w:r>
      <w:r>
        <w:rPr>
          <w:rFonts w:cs="Arial"/>
          <w:color w:val="000000"/>
          <w:sz w:val="24"/>
          <w:szCs w:val="24"/>
        </w:rPr>
        <w:t>s</w:t>
      </w:r>
      <w:r w:rsidRPr="006C00F9">
        <w:rPr>
          <w:rFonts w:cs="Arial"/>
          <w:color w:val="000000"/>
          <w:sz w:val="24"/>
          <w:szCs w:val="24"/>
        </w:rPr>
        <w:t>tate</w:t>
      </w:r>
      <w:r>
        <w:rPr>
          <w:rFonts w:cs="Arial"/>
          <w:color w:val="000000"/>
          <w:sz w:val="24"/>
          <w:szCs w:val="24"/>
        </w:rPr>
        <w:t xml:space="preserve"> </w:t>
      </w:r>
      <w:r w:rsidR="004D7A42">
        <w:rPr>
          <w:rFonts w:cs="Arial"/>
          <w:color w:val="000000"/>
          <w:sz w:val="24"/>
          <w:szCs w:val="24"/>
        </w:rPr>
        <w:t>c</w:t>
      </w:r>
      <w:r w:rsidRPr="006C00F9">
        <w:rPr>
          <w:rFonts w:cs="Arial"/>
          <w:color w:val="000000"/>
          <w:sz w:val="24"/>
          <w:szCs w:val="24"/>
        </w:rPr>
        <w:t>orporation, AGDC will work with the Legislature to resolve and address the potential impacts that may occur during construction.</w:t>
      </w:r>
      <w:r>
        <w:rPr>
          <w:rFonts w:cs="Arial"/>
          <w:color w:val="000000"/>
          <w:sz w:val="24"/>
          <w:szCs w:val="24"/>
        </w:rPr>
        <w:t>”</w:t>
      </w:r>
    </w:p>
    <w:p w:rsidR="008F76B2" w:rsidRPr="006C00F9" w:rsidRDefault="008F76B2" w:rsidP="006C00F9">
      <w:pPr>
        <w:spacing w:after="0" w:line="240" w:lineRule="auto"/>
        <w:rPr>
          <w:rFonts w:cs="Arial"/>
          <w:sz w:val="24"/>
          <w:szCs w:val="24"/>
        </w:rPr>
      </w:pPr>
    </w:p>
    <w:p w:rsidR="004A2FA5" w:rsidRPr="006C00F9" w:rsidRDefault="004D7A42" w:rsidP="006C00F9">
      <w:pPr>
        <w:spacing w:after="0" w:line="240" w:lineRule="auto"/>
        <w:rPr>
          <w:sz w:val="24"/>
          <w:szCs w:val="24"/>
        </w:rPr>
      </w:pPr>
      <w:r>
        <w:rPr>
          <w:sz w:val="24"/>
          <w:szCs w:val="24"/>
        </w:rPr>
        <w:t xml:space="preserve">AGDC </w:t>
      </w:r>
      <w:r w:rsidR="00731B1F" w:rsidRPr="006C00F9">
        <w:rPr>
          <w:sz w:val="24"/>
          <w:szCs w:val="24"/>
        </w:rPr>
        <w:t xml:space="preserve">took over the project last year after </w:t>
      </w:r>
      <w:r w:rsidR="0071318F" w:rsidRPr="006C00F9">
        <w:rPr>
          <w:sz w:val="24"/>
          <w:szCs w:val="24"/>
        </w:rPr>
        <w:t xml:space="preserve">the lead developers, </w:t>
      </w:r>
      <w:r w:rsidR="00731B1F" w:rsidRPr="006C00F9">
        <w:rPr>
          <w:sz w:val="24"/>
          <w:szCs w:val="24"/>
        </w:rPr>
        <w:t>North Slope oil and gas producers ExxonMobil, BP and ConocoPhillips</w:t>
      </w:r>
      <w:r w:rsidR="0071318F" w:rsidRPr="006C00F9">
        <w:rPr>
          <w:sz w:val="24"/>
          <w:szCs w:val="24"/>
        </w:rPr>
        <w:t>,</w:t>
      </w:r>
      <w:r w:rsidR="00731B1F" w:rsidRPr="006C00F9">
        <w:rPr>
          <w:sz w:val="24"/>
          <w:szCs w:val="24"/>
        </w:rPr>
        <w:t xml:space="preserve"> </w:t>
      </w:r>
      <w:r w:rsidR="004A2FA5" w:rsidRPr="006C00F9">
        <w:rPr>
          <w:sz w:val="24"/>
          <w:szCs w:val="24"/>
        </w:rPr>
        <w:t xml:space="preserve">looked at market conditions and </w:t>
      </w:r>
      <w:r w:rsidR="00731B1F" w:rsidRPr="006C00F9">
        <w:rPr>
          <w:sz w:val="24"/>
          <w:szCs w:val="24"/>
        </w:rPr>
        <w:t>decided against continued expenditure of hundreds of millions of dollars in 2017 — and even more in subsequent years — for permitting, engineering and design</w:t>
      </w:r>
      <w:r w:rsidR="004A2FA5" w:rsidRPr="006C00F9">
        <w:rPr>
          <w:sz w:val="24"/>
          <w:szCs w:val="24"/>
        </w:rPr>
        <w:t>.</w:t>
      </w:r>
    </w:p>
    <w:p w:rsidR="004A2FA5" w:rsidRDefault="004A2FA5" w:rsidP="006C00F9">
      <w:pPr>
        <w:spacing w:after="0" w:line="240" w:lineRule="auto"/>
        <w:rPr>
          <w:sz w:val="24"/>
          <w:szCs w:val="24"/>
        </w:rPr>
      </w:pPr>
    </w:p>
    <w:p w:rsidR="008B1F2B" w:rsidRPr="006C00F9" w:rsidRDefault="008B1F2B" w:rsidP="006C00F9">
      <w:pPr>
        <w:spacing w:after="0" w:line="240" w:lineRule="auto"/>
        <w:rPr>
          <w:sz w:val="24"/>
          <w:szCs w:val="24"/>
        </w:rPr>
      </w:pPr>
    </w:p>
    <w:p w:rsidR="0019127F" w:rsidRPr="0019127F" w:rsidRDefault="0019127F" w:rsidP="006C00F9">
      <w:pPr>
        <w:spacing w:after="0" w:line="240" w:lineRule="auto"/>
        <w:rPr>
          <w:b/>
          <w:sz w:val="24"/>
          <w:szCs w:val="24"/>
        </w:rPr>
      </w:pPr>
      <w:r w:rsidRPr="0019127F">
        <w:rPr>
          <w:b/>
          <w:sz w:val="24"/>
          <w:szCs w:val="24"/>
        </w:rPr>
        <w:t>STATE ASKS FOR FERC DECISION BY DECEMBER 2018</w:t>
      </w:r>
    </w:p>
    <w:p w:rsidR="0019127F" w:rsidRDefault="0019127F" w:rsidP="006C00F9">
      <w:pPr>
        <w:spacing w:after="0" w:line="240" w:lineRule="auto"/>
        <w:rPr>
          <w:sz w:val="24"/>
          <w:szCs w:val="24"/>
        </w:rPr>
      </w:pPr>
    </w:p>
    <w:p w:rsidR="00731B1F" w:rsidRPr="006C00F9" w:rsidRDefault="00731B1F" w:rsidP="006C00F9">
      <w:pPr>
        <w:spacing w:after="0" w:line="240" w:lineRule="auto"/>
        <w:rPr>
          <w:sz w:val="24"/>
          <w:szCs w:val="24"/>
        </w:rPr>
      </w:pPr>
      <w:r w:rsidRPr="006C00F9">
        <w:rPr>
          <w:sz w:val="24"/>
          <w:szCs w:val="24"/>
        </w:rPr>
        <w:t xml:space="preserve">In its </w:t>
      </w:r>
      <w:r w:rsidR="00110CD9" w:rsidRPr="006C00F9">
        <w:rPr>
          <w:sz w:val="24"/>
          <w:szCs w:val="24"/>
        </w:rPr>
        <w:t xml:space="preserve">April 17 submission, AGDC proposed that 20 months </w:t>
      </w:r>
      <w:r w:rsidR="00CD4784">
        <w:rPr>
          <w:sz w:val="24"/>
          <w:szCs w:val="24"/>
        </w:rPr>
        <w:t>should</w:t>
      </w:r>
      <w:r w:rsidR="00110CD9" w:rsidRPr="006C00F9">
        <w:rPr>
          <w:sz w:val="24"/>
          <w:szCs w:val="24"/>
        </w:rPr>
        <w:t xml:space="preserve"> be sufficient for FERC r</w:t>
      </w:r>
      <w:r w:rsidRPr="006C00F9">
        <w:rPr>
          <w:sz w:val="24"/>
          <w:szCs w:val="24"/>
        </w:rPr>
        <w:t xml:space="preserve">eview of </w:t>
      </w:r>
      <w:r w:rsidR="00110CD9" w:rsidRPr="006C00F9">
        <w:rPr>
          <w:sz w:val="24"/>
          <w:szCs w:val="24"/>
        </w:rPr>
        <w:t xml:space="preserve">the </w:t>
      </w:r>
      <w:r w:rsidR="00CD4784">
        <w:rPr>
          <w:sz w:val="24"/>
          <w:szCs w:val="24"/>
        </w:rPr>
        <w:t xml:space="preserve">project </w:t>
      </w:r>
      <w:r w:rsidRPr="006C00F9">
        <w:rPr>
          <w:sz w:val="24"/>
          <w:szCs w:val="24"/>
        </w:rPr>
        <w:t>application</w:t>
      </w:r>
      <w:r w:rsidR="00110CD9" w:rsidRPr="006C00F9">
        <w:rPr>
          <w:sz w:val="24"/>
          <w:szCs w:val="24"/>
        </w:rPr>
        <w:t>; AGDC response to a</w:t>
      </w:r>
      <w:r w:rsidRPr="006C00F9">
        <w:rPr>
          <w:sz w:val="24"/>
          <w:szCs w:val="24"/>
        </w:rPr>
        <w:t>ny data requests</w:t>
      </w:r>
      <w:r w:rsidR="00110CD9" w:rsidRPr="006C00F9">
        <w:rPr>
          <w:sz w:val="24"/>
          <w:szCs w:val="24"/>
        </w:rPr>
        <w:t>; the</w:t>
      </w:r>
      <w:r w:rsidRPr="006C00F9">
        <w:rPr>
          <w:sz w:val="24"/>
          <w:szCs w:val="24"/>
        </w:rPr>
        <w:t xml:space="preserve"> draft environmental impact statement</w:t>
      </w:r>
      <w:r w:rsidR="00110CD9" w:rsidRPr="006C00F9">
        <w:rPr>
          <w:sz w:val="24"/>
          <w:szCs w:val="24"/>
        </w:rPr>
        <w:t xml:space="preserve">, </w:t>
      </w:r>
      <w:r w:rsidR="00CD4784">
        <w:rPr>
          <w:sz w:val="24"/>
          <w:szCs w:val="24"/>
        </w:rPr>
        <w:t xml:space="preserve">with its </w:t>
      </w:r>
      <w:r w:rsidR="00110CD9" w:rsidRPr="006C00F9">
        <w:rPr>
          <w:sz w:val="24"/>
          <w:szCs w:val="24"/>
        </w:rPr>
        <w:t xml:space="preserve">public comment period and revisions; </w:t>
      </w:r>
      <w:r w:rsidRPr="006C00F9">
        <w:rPr>
          <w:sz w:val="24"/>
          <w:szCs w:val="24"/>
        </w:rPr>
        <w:t>the final EIS</w:t>
      </w:r>
      <w:r w:rsidR="00110CD9" w:rsidRPr="006C00F9">
        <w:rPr>
          <w:sz w:val="24"/>
          <w:szCs w:val="24"/>
        </w:rPr>
        <w:t>;</w:t>
      </w:r>
      <w:r w:rsidRPr="006C00F9">
        <w:rPr>
          <w:sz w:val="24"/>
          <w:szCs w:val="24"/>
        </w:rPr>
        <w:t xml:space="preserve"> and then a decision by FERC commissioners</w:t>
      </w:r>
      <w:r w:rsidR="00CD4784">
        <w:rPr>
          <w:sz w:val="24"/>
          <w:szCs w:val="24"/>
        </w:rPr>
        <w:t xml:space="preserve"> whether to approve construction and operation of the gas project</w:t>
      </w:r>
      <w:r w:rsidRPr="006C00F9">
        <w:rPr>
          <w:sz w:val="24"/>
          <w:szCs w:val="24"/>
        </w:rPr>
        <w:t>.</w:t>
      </w:r>
    </w:p>
    <w:p w:rsidR="00731B1F" w:rsidRPr="006C00F9" w:rsidRDefault="00731B1F" w:rsidP="006C00F9">
      <w:pPr>
        <w:spacing w:after="0" w:line="240" w:lineRule="auto"/>
        <w:rPr>
          <w:sz w:val="24"/>
          <w:szCs w:val="24"/>
        </w:rPr>
      </w:pPr>
    </w:p>
    <w:p w:rsidR="00F7109F" w:rsidRPr="006C00F9" w:rsidRDefault="00F7109F" w:rsidP="006C00F9">
      <w:pPr>
        <w:spacing w:after="0" w:line="240" w:lineRule="auto"/>
        <w:rPr>
          <w:sz w:val="24"/>
          <w:szCs w:val="24"/>
        </w:rPr>
      </w:pPr>
      <w:r w:rsidRPr="006C00F9">
        <w:rPr>
          <w:sz w:val="24"/>
          <w:szCs w:val="24"/>
        </w:rPr>
        <w:t>“</w:t>
      </w:r>
      <w:r w:rsidRPr="006C00F9">
        <w:rPr>
          <w:rFonts w:cs="Times New Roman"/>
          <w:sz w:val="24"/>
          <w:szCs w:val="24"/>
        </w:rPr>
        <w:t xml:space="preserve">As currently envisioned, AGDC intends to streamline and expedite the project development schedule to provide for initial in-service date of 2024. </w:t>
      </w:r>
      <w:r w:rsidR="00CB27CC">
        <w:rPr>
          <w:rFonts w:cs="Times New Roman"/>
          <w:sz w:val="24"/>
          <w:szCs w:val="24"/>
        </w:rPr>
        <w:t xml:space="preserve"> </w:t>
      </w:r>
      <w:r w:rsidRPr="006C00F9">
        <w:rPr>
          <w:rFonts w:cs="Times New Roman"/>
          <w:sz w:val="24"/>
          <w:szCs w:val="24"/>
        </w:rPr>
        <w:t xml:space="preserve">To allow for the construction of the </w:t>
      </w:r>
      <w:r w:rsidRPr="006C00F9">
        <w:rPr>
          <w:rFonts w:cs="Times New Roman"/>
          <w:sz w:val="24"/>
          <w:szCs w:val="24"/>
        </w:rPr>
        <w:lastRenderedPageBreak/>
        <w:t>project to meet that in-service date, AGDC requests FERC to grant the requested authorization no later than December 31, 2018,” the state corporation said in</w:t>
      </w:r>
      <w:r w:rsidRPr="006C00F9">
        <w:rPr>
          <w:sz w:val="24"/>
          <w:szCs w:val="24"/>
        </w:rPr>
        <w:t xml:space="preserve"> the cover letter accompanying its application.</w:t>
      </w:r>
    </w:p>
    <w:p w:rsidR="00440F03" w:rsidRPr="006C00F9" w:rsidRDefault="00440F03" w:rsidP="006C00F9">
      <w:pPr>
        <w:spacing w:after="0" w:line="240" w:lineRule="auto"/>
        <w:rPr>
          <w:sz w:val="24"/>
          <w:szCs w:val="24"/>
        </w:rPr>
      </w:pPr>
    </w:p>
    <w:p w:rsidR="00A10F13" w:rsidRPr="006C00F9" w:rsidRDefault="00A10F13" w:rsidP="006C00F9">
      <w:pPr>
        <w:spacing w:after="0" w:line="240" w:lineRule="auto"/>
        <w:rPr>
          <w:rFonts w:cs="Times New Roman"/>
          <w:sz w:val="24"/>
          <w:szCs w:val="24"/>
        </w:rPr>
      </w:pPr>
      <w:r w:rsidRPr="006C00F9">
        <w:rPr>
          <w:rFonts w:cs="Times New Roman"/>
          <w:sz w:val="24"/>
          <w:szCs w:val="24"/>
        </w:rPr>
        <w:t>State ownership of the pro</w:t>
      </w:r>
      <w:r w:rsidR="00CD4784">
        <w:rPr>
          <w:rFonts w:cs="Times New Roman"/>
          <w:sz w:val="24"/>
          <w:szCs w:val="24"/>
        </w:rPr>
        <w:t>ject could help speed up the environmental review</w:t>
      </w:r>
      <w:r w:rsidRPr="006C00F9">
        <w:rPr>
          <w:rFonts w:cs="Times New Roman"/>
          <w:sz w:val="24"/>
          <w:szCs w:val="24"/>
        </w:rPr>
        <w:t xml:space="preserve"> process, AGDC said in its application. </w:t>
      </w:r>
      <w:r w:rsidR="00CB27CC">
        <w:rPr>
          <w:rFonts w:cs="Times New Roman"/>
          <w:sz w:val="24"/>
          <w:szCs w:val="24"/>
        </w:rPr>
        <w:t xml:space="preserve"> </w:t>
      </w:r>
      <w:r w:rsidRPr="006C00F9">
        <w:rPr>
          <w:rFonts w:cs="Times New Roman"/>
          <w:sz w:val="24"/>
          <w:szCs w:val="24"/>
        </w:rPr>
        <w:t>“AGDC submits that the commission can rely heavily on the state itself to ensure that the AGDC will utilize best practices to preserve the Alaska landscape and environment, which in turn will enable the commission to conclude the National Environmental Policy Act process for the Alaska LNG project more expeditiously than for a project in which state and local interests are not aligned with those of the project sponsor.”</w:t>
      </w:r>
    </w:p>
    <w:p w:rsidR="00A10F13" w:rsidRPr="006C00F9" w:rsidRDefault="00A10F13" w:rsidP="006C00F9">
      <w:pPr>
        <w:spacing w:after="0" w:line="240" w:lineRule="auto"/>
        <w:rPr>
          <w:rFonts w:cs="Times New Roman"/>
          <w:sz w:val="24"/>
          <w:szCs w:val="24"/>
        </w:rPr>
      </w:pPr>
    </w:p>
    <w:p w:rsidR="00C7009B" w:rsidRPr="006C00F9" w:rsidRDefault="00C7009B" w:rsidP="006C00F9">
      <w:pPr>
        <w:spacing w:after="0" w:line="240" w:lineRule="auto"/>
        <w:rPr>
          <w:rFonts w:cs="Times New Roman"/>
          <w:sz w:val="24"/>
          <w:szCs w:val="24"/>
        </w:rPr>
      </w:pPr>
      <w:r w:rsidRPr="006C00F9">
        <w:rPr>
          <w:rFonts w:cs="Times New Roman"/>
          <w:sz w:val="24"/>
          <w:szCs w:val="24"/>
        </w:rPr>
        <w:t>Alaska Gov. Bill Walker and AGDC want to move the project forward</w:t>
      </w:r>
      <w:r w:rsidR="00F22789" w:rsidRPr="006C00F9">
        <w:rPr>
          <w:rFonts w:cs="Times New Roman"/>
          <w:sz w:val="24"/>
          <w:szCs w:val="24"/>
        </w:rPr>
        <w:t xml:space="preserve"> </w:t>
      </w:r>
      <w:r w:rsidRPr="006C00F9">
        <w:rPr>
          <w:rFonts w:cs="Times New Roman"/>
          <w:sz w:val="24"/>
          <w:szCs w:val="24"/>
        </w:rPr>
        <w:t>at a fast pace to meet what they believe is a “window of opportunity” for new LNG supplies to serve an expected growth in the global market in the early- to mid-2020s.</w:t>
      </w:r>
    </w:p>
    <w:p w:rsidR="00C7009B" w:rsidRPr="006C00F9" w:rsidRDefault="00C7009B" w:rsidP="006C00F9">
      <w:pPr>
        <w:spacing w:after="0" w:line="240" w:lineRule="auto"/>
        <w:rPr>
          <w:rFonts w:cs="Times New Roman"/>
          <w:sz w:val="24"/>
          <w:szCs w:val="24"/>
        </w:rPr>
      </w:pPr>
    </w:p>
    <w:p w:rsidR="00A10F13" w:rsidRPr="006C00F9" w:rsidRDefault="00A10F13" w:rsidP="006C00F9">
      <w:pPr>
        <w:spacing w:after="0" w:line="240" w:lineRule="auto"/>
        <w:rPr>
          <w:rFonts w:cs="Times New Roman"/>
          <w:sz w:val="24"/>
          <w:szCs w:val="24"/>
        </w:rPr>
      </w:pPr>
      <w:r w:rsidRPr="006C00F9">
        <w:rPr>
          <w:rFonts w:cs="Times New Roman"/>
          <w:sz w:val="24"/>
          <w:szCs w:val="24"/>
        </w:rPr>
        <w:t>“This case does not involve a traditional clash between the private interests of an applicant and the public interests of various stakeholders,” the application said. “AGDC’s entire purpose is to benefit the state and its residents by advancing the project. … Thus, this case presents a unique situation where the applicant and many of the relevant stakeholders broadly share a common, public interest.”</w:t>
      </w:r>
    </w:p>
    <w:p w:rsidR="00A10F13" w:rsidRDefault="00A10F13" w:rsidP="006C00F9">
      <w:pPr>
        <w:spacing w:after="0" w:line="240" w:lineRule="auto"/>
        <w:rPr>
          <w:rFonts w:cs="Times New Roman"/>
          <w:sz w:val="24"/>
          <w:szCs w:val="24"/>
        </w:rPr>
      </w:pPr>
    </w:p>
    <w:p w:rsidR="004D7A42" w:rsidRDefault="00EF533E" w:rsidP="006C00F9">
      <w:pPr>
        <w:spacing w:after="0" w:line="240" w:lineRule="auto"/>
        <w:rPr>
          <w:rFonts w:cs="Times New Roman"/>
          <w:sz w:val="24"/>
          <w:szCs w:val="24"/>
        </w:rPr>
      </w:pPr>
      <w:r>
        <w:rPr>
          <w:rFonts w:cs="Times New Roman"/>
          <w:sz w:val="24"/>
          <w:szCs w:val="24"/>
        </w:rPr>
        <w:t>At the same time it filed with FERC, the project submitted permit applications with four other federal agencies: Army Corps of Engineers, Bureau of Land Management, Pipeline and Hazardous Materials Safety Administration and Coast Guard.</w:t>
      </w:r>
    </w:p>
    <w:p w:rsidR="00EF533E" w:rsidRDefault="00EF533E" w:rsidP="006C00F9">
      <w:pPr>
        <w:spacing w:after="0" w:line="240" w:lineRule="auto"/>
        <w:rPr>
          <w:rFonts w:cs="Times New Roman"/>
          <w:sz w:val="24"/>
          <w:szCs w:val="24"/>
        </w:rPr>
      </w:pPr>
    </w:p>
    <w:p w:rsidR="008B1F2B" w:rsidRDefault="008B1F2B" w:rsidP="006C00F9">
      <w:pPr>
        <w:spacing w:after="0" w:line="240" w:lineRule="auto"/>
        <w:rPr>
          <w:rFonts w:cs="Times New Roman"/>
          <w:sz w:val="24"/>
          <w:szCs w:val="24"/>
        </w:rPr>
      </w:pPr>
    </w:p>
    <w:p w:rsidR="0019127F" w:rsidRPr="0019127F" w:rsidRDefault="0019127F" w:rsidP="006C00F9">
      <w:pPr>
        <w:spacing w:after="0" w:line="240" w:lineRule="auto"/>
        <w:rPr>
          <w:rFonts w:cs="Times New Roman"/>
          <w:b/>
          <w:sz w:val="24"/>
          <w:szCs w:val="24"/>
        </w:rPr>
      </w:pPr>
      <w:r w:rsidRPr="0019127F">
        <w:rPr>
          <w:rFonts w:cs="Times New Roman"/>
          <w:b/>
          <w:sz w:val="24"/>
          <w:szCs w:val="24"/>
        </w:rPr>
        <w:t>APPLICATION INCLUDES LATEST RESOURCE REPORTS</w:t>
      </w:r>
    </w:p>
    <w:p w:rsidR="0019127F" w:rsidRDefault="0019127F" w:rsidP="006C00F9">
      <w:pPr>
        <w:spacing w:after="0" w:line="240" w:lineRule="auto"/>
        <w:rPr>
          <w:rFonts w:cs="Times New Roman"/>
          <w:sz w:val="24"/>
          <w:szCs w:val="24"/>
        </w:rPr>
      </w:pPr>
    </w:p>
    <w:p w:rsidR="005751FF" w:rsidRPr="00CD4784" w:rsidRDefault="00D23153" w:rsidP="006C00F9">
      <w:pPr>
        <w:spacing w:after="0" w:line="240" w:lineRule="auto"/>
        <w:rPr>
          <w:rFonts w:cs="Times New Roman"/>
          <w:sz w:val="24"/>
          <w:szCs w:val="24"/>
        </w:rPr>
      </w:pPr>
      <w:r>
        <w:rPr>
          <w:rFonts w:cs="Times New Roman"/>
          <w:sz w:val="24"/>
          <w:szCs w:val="24"/>
        </w:rPr>
        <w:t xml:space="preserve">The application to FERC includes a </w:t>
      </w:r>
      <w:hyperlink r:id="rId10" w:history="1">
        <w:r w:rsidRPr="00CD4784">
          <w:rPr>
            <w:rStyle w:val="Hyperlink"/>
            <w:rFonts w:cs="Times New Roman"/>
            <w:b/>
            <w:sz w:val="24"/>
            <w:szCs w:val="24"/>
          </w:rPr>
          <w:t>dozen reports and their appendices</w:t>
        </w:r>
      </w:hyperlink>
      <w:r w:rsidRPr="00CD4784">
        <w:rPr>
          <w:rFonts w:cs="Times New Roman"/>
          <w:b/>
          <w:sz w:val="24"/>
          <w:szCs w:val="24"/>
        </w:rPr>
        <w:t xml:space="preserve"> </w:t>
      </w:r>
      <w:r>
        <w:rPr>
          <w:rFonts w:cs="Times New Roman"/>
          <w:sz w:val="24"/>
          <w:szCs w:val="24"/>
        </w:rPr>
        <w:t>— called resource reports — covering soils, water and wastewater, air quality, land use, socioeconomic impacts during project construction and operations</w:t>
      </w:r>
      <w:r w:rsidR="00CD4784">
        <w:rPr>
          <w:rFonts w:cs="Times New Roman"/>
          <w:sz w:val="24"/>
          <w:szCs w:val="24"/>
        </w:rPr>
        <w:t>,</w:t>
      </w:r>
      <w:r>
        <w:rPr>
          <w:rFonts w:cs="Times New Roman"/>
          <w:sz w:val="24"/>
          <w:szCs w:val="24"/>
        </w:rPr>
        <w:t xml:space="preserve"> and other topics that will form the baseline for the environmental impact statement. </w:t>
      </w:r>
      <w:r w:rsidR="00CB27CC">
        <w:rPr>
          <w:rFonts w:cs="Times New Roman"/>
          <w:sz w:val="24"/>
          <w:szCs w:val="24"/>
        </w:rPr>
        <w:t xml:space="preserve"> </w:t>
      </w:r>
      <w:r>
        <w:rPr>
          <w:rFonts w:cs="Times New Roman"/>
          <w:sz w:val="24"/>
          <w:szCs w:val="24"/>
        </w:rPr>
        <w:t>The</w:t>
      </w:r>
      <w:r w:rsidR="00CD4784">
        <w:rPr>
          <w:rFonts w:cs="Times New Roman"/>
          <w:sz w:val="24"/>
          <w:szCs w:val="24"/>
        </w:rPr>
        <w:t xml:space="preserve"> reports</w:t>
      </w:r>
      <w:r>
        <w:rPr>
          <w:rFonts w:cs="Times New Roman"/>
          <w:sz w:val="24"/>
          <w:szCs w:val="24"/>
        </w:rPr>
        <w:t xml:space="preserve"> also provide estimates of highway traffic during construction, rail and port traffic, gravel sites</w:t>
      </w:r>
      <w:r w:rsidR="00CD4784">
        <w:rPr>
          <w:rFonts w:cs="Times New Roman"/>
          <w:sz w:val="24"/>
          <w:szCs w:val="24"/>
        </w:rPr>
        <w:t xml:space="preserve">, </w:t>
      </w:r>
      <w:r w:rsidR="005751FF" w:rsidRPr="00CD4784">
        <w:rPr>
          <w:rFonts w:cs="Times New Roman"/>
          <w:sz w:val="24"/>
          <w:szCs w:val="24"/>
        </w:rPr>
        <w:t xml:space="preserve">proposed </w:t>
      </w:r>
      <w:r w:rsidR="00BF37E7" w:rsidRPr="00CD4784">
        <w:rPr>
          <w:rFonts w:cs="Times New Roman"/>
          <w:sz w:val="24"/>
          <w:szCs w:val="24"/>
        </w:rPr>
        <w:t>compressor station</w:t>
      </w:r>
      <w:r w:rsidR="005751FF" w:rsidRPr="00CD4784">
        <w:rPr>
          <w:rFonts w:cs="Times New Roman"/>
          <w:sz w:val="24"/>
          <w:szCs w:val="24"/>
        </w:rPr>
        <w:t xml:space="preserve"> locations along the pipeline route</w:t>
      </w:r>
      <w:r w:rsidR="00CD4784">
        <w:rPr>
          <w:rFonts w:cs="Times New Roman"/>
          <w:sz w:val="24"/>
          <w:szCs w:val="24"/>
        </w:rPr>
        <w:t xml:space="preserve"> and a tentative construction schedule for the entire undertaking.</w:t>
      </w:r>
    </w:p>
    <w:p w:rsidR="005751FF" w:rsidRPr="00CD4784" w:rsidRDefault="005751FF" w:rsidP="006C00F9">
      <w:pPr>
        <w:spacing w:after="0" w:line="240" w:lineRule="auto"/>
        <w:rPr>
          <w:rFonts w:cs="Times New Roman"/>
          <w:sz w:val="24"/>
          <w:szCs w:val="24"/>
        </w:rPr>
      </w:pPr>
    </w:p>
    <w:p w:rsidR="00D23153" w:rsidRDefault="00D23153" w:rsidP="006C00F9">
      <w:pPr>
        <w:spacing w:after="0" w:line="240" w:lineRule="auto"/>
        <w:rPr>
          <w:rFonts w:cs="Times New Roman"/>
          <w:sz w:val="24"/>
          <w:szCs w:val="24"/>
        </w:rPr>
      </w:pPr>
      <w:r>
        <w:rPr>
          <w:rFonts w:cs="Times New Roman"/>
          <w:sz w:val="24"/>
          <w:szCs w:val="24"/>
        </w:rPr>
        <w:t>The producer-led team submitted two rounds of draft resource reports to FERC in 2015 and 2016, prompting more than 400 questions and requests from federal and state agencies in 2016 for more data.</w:t>
      </w:r>
    </w:p>
    <w:p w:rsidR="00D23153" w:rsidRDefault="00D23153" w:rsidP="006C00F9">
      <w:pPr>
        <w:spacing w:after="0" w:line="240" w:lineRule="auto"/>
        <w:rPr>
          <w:rFonts w:cs="Times New Roman"/>
          <w:sz w:val="24"/>
          <w:szCs w:val="24"/>
        </w:rPr>
      </w:pPr>
    </w:p>
    <w:p w:rsidR="00AB527C" w:rsidRDefault="00D23153" w:rsidP="00AB527C">
      <w:pPr>
        <w:spacing w:after="0" w:line="240" w:lineRule="auto"/>
        <w:rPr>
          <w:rFonts w:cs="Times New Roman"/>
          <w:sz w:val="24"/>
          <w:szCs w:val="24"/>
        </w:rPr>
      </w:pPr>
      <w:r>
        <w:rPr>
          <w:rFonts w:cs="Times New Roman"/>
          <w:sz w:val="24"/>
          <w:szCs w:val="24"/>
        </w:rPr>
        <w:t>Many of those data requests are covered in the reports included with AGDC’s application</w:t>
      </w:r>
      <w:r w:rsidR="00AB527C">
        <w:rPr>
          <w:rFonts w:cs="Times New Roman"/>
          <w:sz w:val="24"/>
          <w:szCs w:val="24"/>
        </w:rPr>
        <w:t>, though the applicant said several requests will not be addressed until later</w:t>
      </w:r>
      <w:r w:rsidR="005C0BCB">
        <w:rPr>
          <w:rFonts w:cs="Times New Roman"/>
          <w:sz w:val="24"/>
          <w:szCs w:val="24"/>
        </w:rPr>
        <w:t xml:space="preserve"> in the EIS </w:t>
      </w:r>
      <w:r w:rsidR="00AB527C">
        <w:rPr>
          <w:rFonts w:cs="Times New Roman"/>
          <w:sz w:val="24"/>
          <w:szCs w:val="24"/>
        </w:rPr>
        <w:t>process.</w:t>
      </w:r>
    </w:p>
    <w:p w:rsidR="00D23153" w:rsidRPr="006C00F9" w:rsidRDefault="00D23153" w:rsidP="00AB527C">
      <w:pPr>
        <w:spacing w:after="0" w:line="240" w:lineRule="auto"/>
        <w:rPr>
          <w:rFonts w:cs="Times New Roman"/>
          <w:sz w:val="24"/>
          <w:szCs w:val="24"/>
        </w:rPr>
      </w:pPr>
    </w:p>
    <w:p w:rsidR="00F22789" w:rsidRPr="006C00F9" w:rsidRDefault="00C7009B" w:rsidP="006C00F9">
      <w:pPr>
        <w:spacing w:after="0" w:line="240" w:lineRule="auto"/>
        <w:rPr>
          <w:rFonts w:cs="Times New Roman"/>
          <w:sz w:val="24"/>
          <w:szCs w:val="24"/>
        </w:rPr>
      </w:pPr>
      <w:r w:rsidRPr="006C00F9">
        <w:rPr>
          <w:rFonts w:cs="Times New Roman"/>
          <w:sz w:val="24"/>
          <w:szCs w:val="24"/>
        </w:rPr>
        <w:t xml:space="preserve">In addition to </w:t>
      </w:r>
      <w:r w:rsidR="00EF533E">
        <w:rPr>
          <w:rFonts w:cs="Times New Roman"/>
          <w:sz w:val="24"/>
          <w:szCs w:val="24"/>
        </w:rPr>
        <w:t>seeking FERC</w:t>
      </w:r>
      <w:r w:rsidRPr="006C00F9">
        <w:rPr>
          <w:rFonts w:cs="Times New Roman"/>
          <w:sz w:val="24"/>
          <w:szCs w:val="24"/>
        </w:rPr>
        <w:t xml:space="preserve"> approval and multiple federal and state permits and authorizations, AGDC</w:t>
      </w:r>
      <w:r w:rsidR="00EF533E">
        <w:rPr>
          <w:rFonts w:cs="Times New Roman"/>
          <w:sz w:val="24"/>
          <w:szCs w:val="24"/>
        </w:rPr>
        <w:t xml:space="preserve"> is looking to </w:t>
      </w:r>
      <w:r w:rsidRPr="006C00F9">
        <w:rPr>
          <w:rFonts w:cs="Times New Roman"/>
          <w:sz w:val="24"/>
          <w:szCs w:val="24"/>
        </w:rPr>
        <w:t xml:space="preserve">sign up customers, partners, investors and financing before </w:t>
      </w:r>
      <w:r w:rsidR="00EF533E">
        <w:rPr>
          <w:rFonts w:cs="Times New Roman"/>
          <w:sz w:val="24"/>
          <w:szCs w:val="24"/>
        </w:rPr>
        <w:t xml:space="preserve">it would </w:t>
      </w:r>
      <w:r w:rsidRPr="006C00F9">
        <w:rPr>
          <w:rFonts w:cs="Times New Roman"/>
          <w:sz w:val="24"/>
          <w:szCs w:val="24"/>
        </w:rPr>
        <w:t xml:space="preserve">order </w:t>
      </w:r>
      <w:r w:rsidR="00EF533E">
        <w:rPr>
          <w:rFonts w:cs="Times New Roman"/>
          <w:sz w:val="24"/>
          <w:szCs w:val="24"/>
        </w:rPr>
        <w:lastRenderedPageBreak/>
        <w:t xml:space="preserve">equipment </w:t>
      </w:r>
      <w:r w:rsidR="00CD4784">
        <w:rPr>
          <w:rFonts w:cs="Times New Roman"/>
          <w:sz w:val="24"/>
          <w:szCs w:val="24"/>
        </w:rPr>
        <w:t>to build</w:t>
      </w:r>
      <w:r w:rsidR="00EF533E">
        <w:rPr>
          <w:rFonts w:cs="Times New Roman"/>
          <w:sz w:val="24"/>
          <w:szCs w:val="24"/>
        </w:rPr>
        <w:t xml:space="preserve"> </w:t>
      </w:r>
      <w:r w:rsidRPr="006C00F9">
        <w:rPr>
          <w:rFonts w:cs="Times New Roman"/>
          <w:sz w:val="24"/>
          <w:szCs w:val="24"/>
        </w:rPr>
        <w:t xml:space="preserve">the </w:t>
      </w:r>
      <w:r w:rsidR="005341F0" w:rsidRPr="006C00F9">
        <w:rPr>
          <w:rFonts w:cs="Times New Roman"/>
          <w:sz w:val="24"/>
          <w:szCs w:val="24"/>
        </w:rPr>
        <w:t>Prudhoe Bay</w:t>
      </w:r>
      <w:r w:rsidRPr="006C00F9">
        <w:rPr>
          <w:rFonts w:cs="Times New Roman"/>
          <w:sz w:val="24"/>
          <w:szCs w:val="24"/>
        </w:rPr>
        <w:t xml:space="preserve"> gas treatment plant</w:t>
      </w:r>
      <w:r w:rsidR="00EF533E">
        <w:rPr>
          <w:rFonts w:cs="Times New Roman"/>
          <w:sz w:val="24"/>
          <w:szCs w:val="24"/>
        </w:rPr>
        <w:t xml:space="preserve"> and Nikiski LNG plant</w:t>
      </w:r>
      <w:r w:rsidRPr="006C00F9">
        <w:rPr>
          <w:rFonts w:cs="Times New Roman"/>
          <w:sz w:val="24"/>
          <w:szCs w:val="24"/>
        </w:rPr>
        <w:t xml:space="preserve">, </w:t>
      </w:r>
      <w:r w:rsidR="00EF533E">
        <w:rPr>
          <w:rFonts w:cs="Times New Roman"/>
          <w:sz w:val="24"/>
          <w:szCs w:val="24"/>
        </w:rPr>
        <w:t xml:space="preserve">or </w:t>
      </w:r>
      <w:r w:rsidRPr="006C00F9">
        <w:rPr>
          <w:rFonts w:cs="Times New Roman"/>
          <w:sz w:val="24"/>
          <w:szCs w:val="24"/>
        </w:rPr>
        <w:t>pipe</w:t>
      </w:r>
      <w:r w:rsidR="004577A3">
        <w:rPr>
          <w:rFonts w:cs="Times New Roman"/>
          <w:sz w:val="24"/>
          <w:szCs w:val="24"/>
        </w:rPr>
        <w:t xml:space="preserve"> </w:t>
      </w:r>
      <w:r w:rsidRPr="006C00F9">
        <w:rPr>
          <w:rFonts w:cs="Times New Roman"/>
          <w:sz w:val="24"/>
          <w:szCs w:val="24"/>
        </w:rPr>
        <w:t>for the 63 miles from the Point Thomson gas field to Prudhoe Bay and then 80</w:t>
      </w:r>
      <w:r w:rsidR="00006986">
        <w:rPr>
          <w:rFonts w:cs="Times New Roman"/>
          <w:sz w:val="24"/>
          <w:szCs w:val="24"/>
        </w:rPr>
        <w:t>4</w:t>
      </w:r>
      <w:r w:rsidRPr="006C00F9">
        <w:rPr>
          <w:rFonts w:cs="Times New Roman"/>
          <w:sz w:val="24"/>
          <w:szCs w:val="24"/>
        </w:rPr>
        <w:t xml:space="preserve"> miles south to the </w:t>
      </w:r>
      <w:r w:rsidR="003A46C6">
        <w:rPr>
          <w:rFonts w:cs="Times New Roman"/>
          <w:sz w:val="24"/>
          <w:szCs w:val="24"/>
        </w:rPr>
        <w:t xml:space="preserve">LNG </w:t>
      </w:r>
      <w:r w:rsidRPr="004577A3">
        <w:rPr>
          <w:rFonts w:cs="Times New Roman"/>
          <w:sz w:val="24"/>
          <w:szCs w:val="24"/>
        </w:rPr>
        <w:t>terminal</w:t>
      </w:r>
      <w:r w:rsidR="00BF37E7" w:rsidRPr="004577A3">
        <w:rPr>
          <w:rFonts w:cs="Times New Roman"/>
          <w:color w:val="FF0000"/>
          <w:sz w:val="24"/>
          <w:szCs w:val="24"/>
        </w:rPr>
        <w:t xml:space="preserve"> </w:t>
      </w:r>
      <w:r w:rsidRPr="006C00F9">
        <w:rPr>
          <w:rFonts w:cs="Times New Roman"/>
          <w:sz w:val="24"/>
          <w:szCs w:val="24"/>
        </w:rPr>
        <w:t>on the Kenai Peninsula about 62 air miles south of Anchorage.</w:t>
      </w:r>
    </w:p>
    <w:p w:rsidR="00C7009B" w:rsidRPr="006C00F9" w:rsidRDefault="00C7009B" w:rsidP="006C00F9">
      <w:pPr>
        <w:spacing w:after="0" w:line="240" w:lineRule="auto"/>
        <w:rPr>
          <w:rFonts w:cs="Times New Roman"/>
          <w:sz w:val="24"/>
          <w:szCs w:val="24"/>
        </w:rPr>
      </w:pPr>
    </w:p>
    <w:p w:rsidR="00EF533E" w:rsidRDefault="004577A3" w:rsidP="006C00F9">
      <w:pPr>
        <w:spacing w:after="0" w:line="240" w:lineRule="auto"/>
        <w:rPr>
          <w:color w:val="000000"/>
          <w:sz w:val="24"/>
          <w:szCs w:val="24"/>
        </w:rPr>
      </w:pPr>
      <w:r>
        <w:rPr>
          <w:rFonts w:eastAsiaTheme="minorEastAsia"/>
          <w:sz w:val="24"/>
          <w:szCs w:val="24"/>
        </w:rPr>
        <w:t>A venture of</w:t>
      </w:r>
      <w:r w:rsidR="00CC4E1C" w:rsidRPr="006C00F9">
        <w:rPr>
          <w:rFonts w:eastAsiaTheme="minorEastAsia"/>
          <w:sz w:val="24"/>
          <w:szCs w:val="24"/>
        </w:rPr>
        <w:t xml:space="preserve"> ExxonMobil, BP and Conoco</w:t>
      </w:r>
      <w:r>
        <w:rPr>
          <w:rFonts w:eastAsiaTheme="minorEastAsia"/>
          <w:sz w:val="24"/>
          <w:szCs w:val="24"/>
        </w:rPr>
        <w:t>Phillips</w:t>
      </w:r>
      <w:r w:rsidR="00CC4E1C" w:rsidRPr="006C00F9">
        <w:rPr>
          <w:rFonts w:eastAsiaTheme="minorEastAsia"/>
          <w:sz w:val="24"/>
          <w:szCs w:val="24"/>
        </w:rPr>
        <w:t xml:space="preserve"> had purchased or taken options on </w:t>
      </w:r>
      <w:r w:rsidR="001E1417">
        <w:rPr>
          <w:rFonts w:eastAsiaTheme="minorEastAsia"/>
          <w:sz w:val="24"/>
          <w:szCs w:val="24"/>
        </w:rPr>
        <w:t>more than 600</w:t>
      </w:r>
      <w:r w:rsidR="00CC4E1C" w:rsidRPr="006C00F9">
        <w:rPr>
          <w:rFonts w:eastAsiaTheme="minorEastAsia"/>
          <w:sz w:val="24"/>
          <w:szCs w:val="24"/>
        </w:rPr>
        <w:t xml:space="preserve"> acres at the LNG plant site before shutting down land acquisition </w:t>
      </w:r>
      <w:r w:rsidR="005341F0" w:rsidRPr="006C00F9">
        <w:rPr>
          <w:rFonts w:eastAsiaTheme="minorEastAsia"/>
          <w:sz w:val="24"/>
          <w:szCs w:val="24"/>
        </w:rPr>
        <w:t>efforts</w:t>
      </w:r>
      <w:r w:rsidR="00CC4E1C" w:rsidRPr="006C00F9">
        <w:rPr>
          <w:rFonts w:eastAsiaTheme="minorEastAsia"/>
          <w:sz w:val="24"/>
          <w:szCs w:val="24"/>
        </w:rPr>
        <w:t xml:space="preserve"> last year. </w:t>
      </w:r>
      <w:r w:rsidR="00CB27CC">
        <w:rPr>
          <w:rFonts w:eastAsiaTheme="minorEastAsia"/>
          <w:sz w:val="24"/>
          <w:szCs w:val="24"/>
        </w:rPr>
        <w:t xml:space="preserve"> </w:t>
      </w:r>
      <w:r w:rsidR="00D41E0C" w:rsidRPr="006C00F9">
        <w:rPr>
          <w:rFonts w:eastAsiaTheme="minorEastAsia"/>
          <w:sz w:val="24"/>
          <w:szCs w:val="24"/>
        </w:rPr>
        <w:t xml:space="preserve">FERC </w:t>
      </w:r>
      <w:r w:rsidR="005341F0" w:rsidRPr="006C00F9">
        <w:rPr>
          <w:rFonts w:eastAsiaTheme="minorEastAsia"/>
          <w:sz w:val="24"/>
          <w:szCs w:val="24"/>
        </w:rPr>
        <w:t xml:space="preserve">in February </w:t>
      </w:r>
      <w:r w:rsidR="00D41E0C" w:rsidRPr="006C00F9">
        <w:rPr>
          <w:rFonts w:eastAsiaTheme="minorEastAsia"/>
          <w:sz w:val="24"/>
          <w:szCs w:val="24"/>
        </w:rPr>
        <w:t>advised AGDC that it</w:t>
      </w:r>
      <w:r w:rsidR="001E1417">
        <w:rPr>
          <w:rFonts w:eastAsiaTheme="minorEastAsia"/>
          <w:sz w:val="24"/>
          <w:szCs w:val="24"/>
        </w:rPr>
        <w:t>s</w:t>
      </w:r>
      <w:r w:rsidR="00EF533E">
        <w:rPr>
          <w:rFonts w:eastAsiaTheme="minorEastAsia"/>
          <w:sz w:val="24"/>
          <w:szCs w:val="24"/>
        </w:rPr>
        <w:t xml:space="preserve"> application </w:t>
      </w:r>
      <w:r w:rsidR="001E1417">
        <w:rPr>
          <w:rFonts w:eastAsiaTheme="minorEastAsia"/>
          <w:sz w:val="24"/>
          <w:szCs w:val="24"/>
        </w:rPr>
        <w:t xml:space="preserve">needed to show it had </w:t>
      </w:r>
      <w:r w:rsidR="00D41E0C" w:rsidRPr="006C00F9">
        <w:rPr>
          <w:color w:val="000000"/>
          <w:sz w:val="24"/>
          <w:szCs w:val="24"/>
        </w:rPr>
        <w:t>“control of the site.”</w:t>
      </w:r>
      <w:r w:rsidR="00CB27CC">
        <w:rPr>
          <w:color w:val="000000"/>
          <w:sz w:val="24"/>
          <w:szCs w:val="24"/>
        </w:rPr>
        <w:t xml:space="preserve"> </w:t>
      </w:r>
      <w:r w:rsidR="00D41E0C" w:rsidRPr="006C00F9">
        <w:rPr>
          <w:color w:val="000000"/>
          <w:sz w:val="24"/>
          <w:szCs w:val="24"/>
        </w:rPr>
        <w:t xml:space="preserve"> As of April 17, the state corporation was still negotiating </w:t>
      </w:r>
      <w:r w:rsidR="006843B8" w:rsidRPr="006C00F9">
        <w:rPr>
          <w:color w:val="000000"/>
          <w:sz w:val="24"/>
          <w:szCs w:val="24"/>
        </w:rPr>
        <w:t xml:space="preserve">with the producers </w:t>
      </w:r>
      <w:r w:rsidR="00EF533E">
        <w:rPr>
          <w:color w:val="000000"/>
          <w:sz w:val="24"/>
          <w:szCs w:val="24"/>
        </w:rPr>
        <w:t xml:space="preserve">for </w:t>
      </w:r>
      <w:r w:rsidR="00D41E0C" w:rsidRPr="006C00F9">
        <w:rPr>
          <w:color w:val="000000"/>
          <w:sz w:val="24"/>
          <w:szCs w:val="24"/>
        </w:rPr>
        <w:t>a</w:t>
      </w:r>
      <w:r w:rsidR="006843B8" w:rsidRPr="006C00F9">
        <w:rPr>
          <w:color w:val="000000"/>
          <w:sz w:val="24"/>
          <w:szCs w:val="24"/>
        </w:rPr>
        <w:t>n</w:t>
      </w:r>
      <w:r w:rsidR="00D41E0C" w:rsidRPr="006C00F9">
        <w:rPr>
          <w:color w:val="000000"/>
          <w:sz w:val="24"/>
          <w:szCs w:val="24"/>
        </w:rPr>
        <w:t xml:space="preserve"> option </w:t>
      </w:r>
      <w:r w:rsidR="00EF533E">
        <w:rPr>
          <w:color w:val="000000"/>
          <w:sz w:val="24"/>
          <w:szCs w:val="24"/>
        </w:rPr>
        <w:t>on</w:t>
      </w:r>
      <w:r w:rsidR="006843B8" w:rsidRPr="006C00F9">
        <w:rPr>
          <w:color w:val="000000"/>
          <w:sz w:val="24"/>
          <w:szCs w:val="24"/>
        </w:rPr>
        <w:t xml:space="preserve"> the land</w:t>
      </w:r>
      <w:r w:rsidR="00EF533E">
        <w:rPr>
          <w:color w:val="000000"/>
          <w:sz w:val="24"/>
          <w:szCs w:val="24"/>
        </w:rPr>
        <w:t>, according to an AGDC official at a Nikiski Community Council meeting.</w:t>
      </w:r>
    </w:p>
    <w:p w:rsidR="00EF533E" w:rsidRDefault="00EF533E" w:rsidP="006C00F9">
      <w:pPr>
        <w:spacing w:after="0" w:line="240" w:lineRule="auto"/>
        <w:rPr>
          <w:rFonts w:eastAsiaTheme="minorEastAsia"/>
          <w:sz w:val="24"/>
          <w:szCs w:val="24"/>
        </w:rPr>
      </w:pPr>
    </w:p>
    <w:p w:rsidR="008B1F2B" w:rsidRDefault="008B1F2B" w:rsidP="006C00F9">
      <w:pPr>
        <w:spacing w:after="0" w:line="240" w:lineRule="auto"/>
        <w:rPr>
          <w:rFonts w:eastAsiaTheme="minorEastAsia"/>
          <w:sz w:val="24"/>
          <w:szCs w:val="24"/>
        </w:rPr>
      </w:pPr>
    </w:p>
    <w:p w:rsidR="0019127F" w:rsidRPr="0019127F" w:rsidRDefault="0019127F" w:rsidP="006C00F9">
      <w:pPr>
        <w:spacing w:after="0" w:line="240" w:lineRule="auto"/>
        <w:rPr>
          <w:rFonts w:eastAsiaTheme="minorEastAsia"/>
          <w:b/>
          <w:sz w:val="24"/>
          <w:szCs w:val="24"/>
        </w:rPr>
      </w:pPr>
      <w:r w:rsidRPr="0019127F">
        <w:rPr>
          <w:rFonts w:eastAsiaTheme="minorEastAsia"/>
          <w:b/>
          <w:sz w:val="24"/>
          <w:szCs w:val="24"/>
        </w:rPr>
        <w:t>STATE COULD USE EMINENT DOMAIN AT LNG SITE</w:t>
      </w:r>
    </w:p>
    <w:p w:rsidR="0019127F" w:rsidRDefault="0019127F" w:rsidP="006C00F9">
      <w:pPr>
        <w:spacing w:after="0" w:line="240" w:lineRule="auto"/>
        <w:rPr>
          <w:rFonts w:eastAsiaTheme="minorEastAsia"/>
          <w:sz w:val="24"/>
          <w:szCs w:val="24"/>
        </w:rPr>
      </w:pPr>
    </w:p>
    <w:p w:rsidR="006843B8" w:rsidRPr="006C00F9" w:rsidRDefault="00EF533E" w:rsidP="006C00F9">
      <w:pPr>
        <w:spacing w:after="0" w:line="240" w:lineRule="auto"/>
        <w:rPr>
          <w:rFonts w:cs="Times New Roman"/>
          <w:sz w:val="24"/>
          <w:szCs w:val="24"/>
        </w:rPr>
      </w:pPr>
      <w:r>
        <w:rPr>
          <w:rFonts w:eastAsiaTheme="minorEastAsia"/>
          <w:sz w:val="24"/>
          <w:szCs w:val="24"/>
        </w:rPr>
        <w:t>Though</w:t>
      </w:r>
      <w:r w:rsidR="00D41E0C" w:rsidRPr="006C00F9">
        <w:rPr>
          <w:rFonts w:eastAsiaTheme="minorEastAsia"/>
          <w:sz w:val="24"/>
          <w:szCs w:val="24"/>
        </w:rPr>
        <w:t xml:space="preserve"> the application reports the LNG plant and marine terminal will cover 901 onshore acres, the state has not initiated any</w:t>
      </w:r>
      <w:r>
        <w:rPr>
          <w:rFonts w:eastAsiaTheme="minorEastAsia"/>
          <w:sz w:val="24"/>
          <w:szCs w:val="24"/>
        </w:rPr>
        <w:t xml:space="preserve"> </w:t>
      </w:r>
      <w:r w:rsidR="00D41E0C" w:rsidRPr="006C00F9">
        <w:rPr>
          <w:rFonts w:eastAsiaTheme="minorEastAsia"/>
          <w:sz w:val="24"/>
          <w:szCs w:val="24"/>
        </w:rPr>
        <w:t xml:space="preserve">land acquisition </w:t>
      </w:r>
      <w:r>
        <w:rPr>
          <w:rFonts w:eastAsiaTheme="minorEastAsia"/>
          <w:sz w:val="24"/>
          <w:szCs w:val="24"/>
        </w:rPr>
        <w:t>efforts</w:t>
      </w:r>
      <w:r w:rsidR="00D9019F">
        <w:rPr>
          <w:rFonts w:eastAsiaTheme="minorEastAsia"/>
          <w:sz w:val="24"/>
          <w:szCs w:val="24"/>
        </w:rPr>
        <w:t xml:space="preserve"> to add to the 600-plus acres owned by the producer-led venture</w:t>
      </w:r>
      <w:r w:rsidR="00D41E0C" w:rsidRPr="006C00F9">
        <w:rPr>
          <w:rFonts w:eastAsiaTheme="minorEastAsia"/>
          <w:sz w:val="24"/>
          <w:szCs w:val="24"/>
        </w:rPr>
        <w:t>.</w:t>
      </w:r>
      <w:r>
        <w:rPr>
          <w:rFonts w:eastAsiaTheme="minorEastAsia"/>
          <w:sz w:val="24"/>
          <w:szCs w:val="24"/>
        </w:rPr>
        <w:t xml:space="preserve"> </w:t>
      </w:r>
      <w:r w:rsidR="00CB27CC">
        <w:rPr>
          <w:rFonts w:eastAsiaTheme="minorEastAsia"/>
          <w:sz w:val="24"/>
          <w:szCs w:val="24"/>
        </w:rPr>
        <w:t xml:space="preserve"> </w:t>
      </w:r>
      <w:r w:rsidR="006843B8" w:rsidRPr="006C00F9">
        <w:rPr>
          <w:rFonts w:cs="Times New Roman"/>
          <w:sz w:val="24"/>
          <w:szCs w:val="24"/>
        </w:rPr>
        <w:t xml:space="preserve">Whereas the producers had no legal authority to force any property owners to sell their land, AGDC has that option. </w:t>
      </w:r>
      <w:r w:rsidR="00CB27CC">
        <w:rPr>
          <w:rFonts w:cs="Times New Roman"/>
          <w:sz w:val="24"/>
          <w:szCs w:val="24"/>
        </w:rPr>
        <w:t xml:space="preserve"> </w:t>
      </w:r>
      <w:r w:rsidR="006843B8" w:rsidRPr="006C00F9">
        <w:rPr>
          <w:rFonts w:cs="Times New Roman"/>
          <w:sz w:val="24"/>
          <w:szCs w:val="24"/>
        </w:rPr>
        <w:t xml:space="preserve">“In recognition of the importance the state places on AGDC’s mission,” the corporation said in its </w:t>
      </w:r>
      <w:r>
        <w:rPr>
          <w:rFonts w:cs="Times New Roman"/>
          <w:sz w:val="24"/>
          <w:szCs w:val="24"/>
        </w:rPr>
        <w:t>application</w:t>
      </w:r>
      <w:r w:rsidR="006843B8" w:rsidRPr="006C00F9">
        <w:rPr>
          <w:rFonts w:cs="Times New Roman"/>
          <w:sz w:val="24"/>
          <w:szCs w:val="24"/>
        </w:rPr>
        <w:t>, “the state has provided AGDC with the power to exercise eminent domain if needed to advance the project.”</w:t>
      </w:r>
      <w:r w:rsidR="00CB27CC">
        <w:rPr>
          <w:rFonts w:cs="Times New Roman"/>
          <w:sz w:val="24"/>
          <w:szCs w:val="24"/>
        </w:rPr>
        <w:t xml:space="preserve"> </w:t>
      </w:r>
      <w:r w:rsidR="006843B8" w:rsidRPr="006C00F9">
        <w:rPr>
          <w:rFonts w:cs="Times New Roman"/>
          <w:sz w:val="24"/>
          <w:szCs w:val="24"/>
        </w:rPr>
        <w:t xml:space="preserve"> Under eminent domain, the courts would settle any dispute over land values.</w:t>
      </w:r>
    </w:p>
    <w:p w:rsidR="006843B8" w:rsidRPr="006C00F9" w:rsidRDefault="006843B8" w:rsidP="006C00F9">
      <w:pPr>
        <w:spacing w:after="0" w:line="240" w:lineRule="auto"/>
        <w:rPr>
          <w:rFonts w:eastAsiaTheme="minorEastAsia"/>
          <w:sz w:val="24"/>
          <w:szCs w:val="24"/>
        </w:rPr>
      </w:pPr>
    </w:p>
    <w:p w:rsidR="006843B8" w:rsidRDefault="00EF533E" w:rsidP="006C00F9">
      <w:pPr>
        <w:spacing w:after="0" w:line="240" w:lineRule="auto"/>
        <w:rPr>
          <w:rFonts w:cs="Times New Roman"/>
          <w:sz w:val="24"/>
          <w:szCs w:val="24"/>
        </w:rPr>
      </w:pPr>
      <w:r>
        <w:rPr>
          <w:rFonts w:eastAsiaTheme="minorEastAsia"/>
          <w:sz w:val="24"/>
          <w:szCs w:val="24"/>
        </w:rPr>
        <w:t>In addition to addressing the land in Nikiski, the</w:t>
      </w:r>
      <w:r w:rsidR="006843B8" w:rsidRPr="006C00F9">
        <w:rPr>
          <w:rFonts w:eastAsiaTheme="minorEastAsia"/>
          <w:sz w:val="24"/>
          <w:szCs w:val="24"/>
        </w:rPr>
        <w:t xml:space="preserve"> option under negotiation with the producers also would cover the U.S. Department of Energy export authorization granted the companies in 2015 — the state was not a party to that export request. </w:t>
      </w:r>
      <w:r w:rsidR="00CB27CC">
        <w:rPr>
          <w:rFonts w:eastAsiaTheme="minorEastAsia"/>
          <w:sz w:val="24"/>
          <w:szCs w:val="24"/>
        </w:rPr>
        <w:t xml:space="preserve"> </w:t>
      </w:r>
      <w:r w:rsidR="0035464D" w:rsidRPr="006C00F9">
        <w:rPr>
          <w:rFonts w:eastAsiaTheme="minorEastAsia"/>
          <w:sz w:val="24"/>
          <w:szCs w:val="24"/>
        </w:rPr>
        <w:t>“A</w:t>
      </w:r>
      <w:r w:rsidR="006843B8" w:rsidRPr="006C00F9">
        <w:rPr>
          <w:rFonts w:cs="Times New Roman"/>
          <w:sz w:val="24"/>
          <w:szCs w:val="24"/>
        </w:rPr>
        <w:t>GDC is currently in negotiations</w:t>
      </w:r>
      <w:r w:rsidR="0035464D" w:rsidRPr="006C00F9">
        <w:rPr>
          <w:rFonts w:cs="Times New Roman"/>
          <w:sz w:val="24"/>
          <w:szCs w:val="24"/>
        </w:rPr>
        <w:t>” with the producers for an option to purchase the partners’ limited liability company that holds the export authority and owns the land in Nikiski, the application said</w:t>
      </w:r>
      <w:r>
        <w:rPr>
          <w:rFonts w:cs="Times New Roman"/>
          <w:sz w:val="24"/>
          <w:szCs w:val="24"/>
        </w:rPr>
        <w:t>.</w:t>
      </w:r>
    </w:p>
    <w:p w:rsidR="00EF533E" w:rsidRPr="006C00F9" w:rsidRDefault="00EF533E" w:rsidP="006C00F9">
      <w:pPr>
        <w:spacing w:after="0" w:line="240" w:lineRule="auto"/>
        <w:rPr>
          <w:rFonts w:eastAsiaTheme="minorEastAsia"/>
          <w:sz w:val="24"/>
          <w:szCs w:val="24"/>
        </w:rPr>
      </w:pPr>
    </w:p>
    <w:p w:rsidR="00CE27C2" w:rsidRDefault="00CE27C2" w:rsidP="006C00F9">
      <w:pPr>
        <w:spacing w:after="0" w:line="240" w:lineRule="auto"/>
        <w:rPr>
          <w:color w:val="000000"/>
          <w:sz w:val="24"/>
          <w:szCs w:val="24"/>
        </w:rPr>
      </w:pPr>
      <w:r>
        <w:rPr>
          <w:color w:val="000000"/>
          <w:sz w:val="24"/>
          <w:szCs w:val="24"/>
        </w:rPr>
        <w:t xml:space="preserve">Such fiscal and commercial negotiations are just as essential to </w:t>
      </w:r>
      <w:r w:rsidR="00D9019F">
        <w:rPr>
          <w:color w:val="000000"/>
          <w:sz w:val="24"/>
          <w:szCs w:val="24"/>
        </w:rPr>
        <w:t>full</w:t>
      </w:r>
      <w:r>
        <w:rPr>
          <w:color w:val="000000"/>
          <w:sz w:val="24"/>
          <w:szCs w:val="24"/>
        </w:rPr>
        <w:t xml:space="preserve"> state takeover of the project as working through the regulatory and permitting requirements.</w:t>
      </w:r>
    </w:p>
    <w:p w:rsidR="00CE27C2" w:rsidRDefault="00CE27C2" w:rsidP="006C00F9">
      <w:pPr>
        <w:spacing w:after="0" w:line="240" w:lineRule="auto"/>
        <w:rPr>
          <w:color w:val="000000"/>
          <w:sz w:val="24"/>
          <w:szCs w:val="24"/>
        </w:rPr>
      </w:pPr>
    </w:p>
    <w:p w:rsidR="00D41E0C" w:rsidRPr="006C00F9" w:rsidRDefault="005341F0" w:rsidP="006C00F9">
      <w:pPr>
        <w:spacing w:after="0" w:line="240" w:lineRule="auto"/>
        <w:rPr>
          <w:color w:val="000000"/>
          <w:sz w:val="24"/>
          <w:szCs w:val="24"/>
        </w:rPr>
      </w:pPr>
      <w:r w:rsidRPr="006C00F9">
        <w:rPr>
          <w:color w:val="000000"/>
          <w:sz w:val="24"/>
          <w:szCs w:val="24"/>
        </w:rPr>
        <w:t>T</w:t>
      </w:r>
      <w:r w:rsidR="00D41E0C" w:rsidRPr="006C00F9">
        <w:rPr>
          <w:color w:val="000000"/>
          <w:sz w:val="24"/>
          <w:szCs w:val="24"/>
        </w:rPr>
        <w:t xml:space="preserve">he </w:t>
      </w:r>
      <w:r w:rsidRPr="006C00F9">
        <w:rPr>
          <w:color w:val="000000"/>
          <w:sz w:val="24"/>
          <w:szCs w:val="24"/>
        </w:rPr>
        <w:t xml:space="preserve">former </w:t>
      </w:r>
      <w:r w:rsidR="00D41E0C" w:rsidRPr="006C00F9">
        <w:rPr>
          <w:color w:val="000000"/>
          <w:sz w:val="24"/>
          <w:szCs w:val="24"/>
        </w:rPr>
        <w:t xml:space="preserve">partnership of the state and North Slope producers spent several hundred million dollars on field work from Prudhoe Bay to Nikiski over the past four </w:t>
      </w:r>
      <w:r w:rsidR="006843B8" w:rsidRPr="006C00F9">
        <w:rPr>
          <w:color w:val="000000"/>
          <w:sz w:val="24"/>
          <w:szCs w:val="24"/>
        </w:rPr>
        <w:t>years</w:t>
      </w:r>
      <w:r w:rsidR="00D41E0C" w:rsidRPr="006C00F9">
        <w:rPr>
          <w:color w:val="000000"/>
          <w:sz w:val="24"/>
          <w:szCs w:val="24"/>
        </w:rPr>
        <w:t>, walking streams, taking soil samples, counting fish, inventorying vegetation, checking for fault lines, identifying cultural and historical sites, and all the other detailed on-site work that goes into an environmental review.</w:t>
      </w:r>
    </w:p>
    <w:p w:rsidR="00D41E0C" w:rsidRPr="006C00F9" w:rsidRDefault="00D41E0C" w:rsidP="006C00F9">
      <w:pPr>
        <w:spacing w:after="0" w:line="240" w:lineRule="auto"/>
        <w:rPr>
          <w:rFonts w:eastAsiaTheme="minorEastAsia"/>
          <w:sz w:val="24"/>
          <w:szCs w:val="24"/>
        </w:rPr>
      </w:pPr>
    </w:p>
    <w:p w:rsidR="00A911FE" w:rsidRDefault="00CE27C2" w:rsidP="006C00F9">
      <w:pPr>
        <w:spacing w:after="0" w:line="240" w:lineRule="auto"/>
        <w:rPr>
          <w:sz w:val="24"/>
          <w:szCs w:val="24"/>
        </w:rPr>
      </w:pPr>
      <w:r>
        <w:rPr>
          <w:rFonts w:eastAsiaTheme="minorEastAsia"/>
          <w:sz w:val="24"/>
          <w:szCs w:val="24"/>
        </w:rPr>
        <w:t>Despite all that work before filing the application,</w:t>
      </w:r>
      <w:r w:rsidR="00D9019F">
        <w:rPr>
          <w:rFonts w:eastAsiaTheme="minorEastAsia"/>
          <w:sz w:val="24"/>
          <w:szCs w:val="24"/>
        </w:rPr>
        <w:t xml:space="preserve"> additional</w:t>
      </w:r>
      <w:r>
        <w:rPr>
          <w:rFonts w:eastAsiaTheme="minorEastAsia"/>
          <w:sz w:val="24"/>
          <w:szCs w:val="24"/>
        </w:rPr>
        <w:t xml:space="preserve"> d</w:t>
      </w:r>
      <w:r w:rsidR="008A11EC" w:rsidRPr="006C00F9">
        <w:rPr>
          <w:rFonts w:eastAsiaTheme="minorEastAsia"/>
          <w:sz w:val="24"/>
          <w:szCs w:val="24"/>
        </w:rPr>
        <w:t xml:space="preserve">ata requests from FERC are common before the agency issues </w:t>
      </w:r>
      <w:r w:rsidR="00340C14" w:rsidRPr="006C00F9">
        <w:rPr>
          <w:rFonts w:eastAsiaTheme="minorEastAsia"/>
          <w:sz w:val="24"/>
          <w:szCs w:val="24"/>
        </w:rPr>
        <w:t>its</w:t>
      </w:r>
      <w:r w:rsidR="008A11EC" w:rsidRPr="006C00F9">
        <w:rPr>
          <w:rFonts w:eastAsiaTheme="minorEastAsia"/>
          <w:sz w:val="24"/>
          <w:szCs w:val="24"/>
        </w:rPr>
        <w:t xml:space="preserve"> environmental </w:t>
      </w:r>
      <w:r w:rsidR="00340C14" w:rsidRPr="006C00F9">
        <w:rPr>
          <w:rFonts w:eastAsiaTheme="minorEastAsia"/>
          <w:sz w:val="24"/>
          <w:szCs w:val="24"/>
        </w:rPr>
        <w:t xml:space="preserve">review </w:t>
      </w:r>
      <w:r w:rsidR="008A11EC" w:rsidRPr="006C00F9">
        <w:rPr>
          <w:rFonts w:eastAsiaTheme="minorEastAsia"/>
          <w:sz w:val="24"/>
          <w:szCs w:val="24"/>
        </w:rPr>
        <w:t xml:space="preserve">schedule. </w:t>
      </w:r>
      <w:r w:rsidR="00CB27CC">
        <w:rPr>
          <w:rFonts w:eastAsiaTheme="minorEastAsia"/>
          <w:sz w:val="24"/>
          <w:szCs w:val="24"/>
        </w:rPr>
        <w:t xml:space="preserve"> </w:t>
      </w:r>
      <w:r w:rsidR="00A911FE" w:rsidRPr="006C00F9">
        <w:rPr>
          <w:sz w:val="24"/>
          <w:szCs w:val="24"/>
        </w:rPr>
        <w:t>Looking at LNG projects that received their Notice of Schedule from FERC between 2011 and 2017, several took more than a year after an application to receive their schedule.</w:t>
      </w:r>
    </w:p>
    <w:p w:rsidR="00FE4BE6" w:rsidRDefault="00FE4BE6" w:rsidP="006C00F9">
      <w:pPr>
        <w:spacing w:after="0" w:line="240" w:lineRule="auto"/>
        <w:rPr>
          <w:sz w:val="24"/>
          <w:szCs w:val="24"/>
        </w:rPr>
      </w:pPr>
    </w:p>
    <w:p w:rsidR="00A911FE" w:rsidRPr="006C00F9" w:rsidRDefault="00FE4BE6" w:rsidP="006C00F9">
      <w:pPr>
        <w:spacing w:after="0" w:line="240" w:lineRule="auto"/>
        <w:rPr>
          <w:sz w:val="24"/>
          <w:szCs w:val="24"/>
        </w:rPr>
      </w:pPr>
      <w:r>
        <w:rPr>
          <w:sz w:val="24"/>
          <w:szCs w:val="24"/>
        </w:rPr>
        <w:t xml:space="preserve">AGDC, however, in </w:t>
      </w:r>
      <w:r w:rsidR="00D9019F">
        <w:rPr>
          <w:sz w:val="24"/>
          <w:szCs w:val="24"/>
        </w:rPr>
        <w:t>a</w:t>
      </w:r>
      <w:r>
        <w:rPr>
          <w:sz w:val="24"/>
          <w:szCs w:val="24"/>
        </w:rPr>
        <w:t xml:space="preserve"> press release announcing </w:t>
      </w:r>
      <w:r w:rsidR="00D9019F">
        <w:rPr>
          <w:sz w:val="24"/>
          <w:szCs w:val="24"/>
        </w:rPr>
        <w:t>its</w:t>
      </w:r>
      <w:r>
        <w:rPr>
          <w:sz w:val="24"/>
          <w:szCs w:val="24"/>
        </w:rPr>
        <w:t xml:space="preserve"> application, said: “FERC will soon publish a schedule … that outlines the time to develop a draft EIS (likely 12 months) and a final EIS (another 6 months).”</w:t>
      </w:r>
    </w:p>
    <w:p w:rsidR="0019127F" w:rsidRPr="0019127F" w:rsidRDefault="0019127F" w:rsidP="006C00F9">
      <w:pPr>
        <w:spacing w:after="0" w:line="240" w:lineRule="auto"/>
        <w:rPr>
          <w:b/>
          <w:color w:val="000000"/>
          <w:sz w:val="24"/>
          <w:szCs w:val="24"/>
        </w:rPr>
      </w:pPr>
      <w:r w:rsidRPr="0019127F">
        <w:rPr>
          <w:b/>
          <w:color w:val="000000"/>
          <w:sz w:val="24"/>
          <w:szCs w:val="24"/>
        </w:rPr>
        <w:lastRenderedPageBreak/>
        <w:t>FERC ADVISES MORE DATA REQUESTS POSSIBLE</w:t>
      </w:r>
    </w:p>
    <w:p w:rsidR="0019127F" w:rsidRDefault="0019127F" w:rsidP="006C00F9">
      <w:pPr>
        <w:spacing w:after="0" w:line="240" w:lineRule="auto"/>
        <w:rPr>
          <w:color w:val="000000"/>
          <w:sz w:val="24"/>
          <w:szCs w:val="24"/>
        </w:rPr>
      </w:pPr>
    </w:p>
    <w:p w:rsidR="00236FBE" w:rsidRPr="006C00F9" w:rsidRDefault="00340C14" w:rsidP="006C00F9">
      <w:pPr>
        <w:spacing w:after="0" w:line="240" w:lineRule="auto"/>
        <w:rPr>
          <w:color w:val="000000"/>
          <w:sz w:val="24"/>
          <w:szCs w:val="24"/>
        </w:rPr>
      </w:pPr>
      <w:r w:rsidRPr="006C00F9">
        <w:rPr>
          <w:color w:val="000000"/>
          <w:sz w:val="24"/>
          <w:szCs w:val="24"/>
        </w:rPr>
        <w:t xml:space="preserve">In conference calls over the past couple of months, </w:t>
      </w:r>
      <w:r w:rsidR="00236FBE" w:rsidRPr="006C00F9">
        <w:rPr>
          <w:color w:val="000000"/>
          <w:sz w:val="24"/>
          <w:szCs w:val="24"/>
        </w:rPr>
        <w:t xml:space="preserve">FERC has cautioned AGDC of the possibility of </w:t>
      </w:r>
      <w:r w:rsidR="00D9019F">
        <w:rPr>
          <w:color w:val="000000"/>
          <w:sz w:val="24"/>
          <w:szCs w:val="24"/>
        </w:rPr>
        <w:t xml:space="preserve">more </w:t>
      </w:r>
      <w:r w:rsidR="00236FBE" w:rsidRPr="006C00F9">
        <w:rPr>
          <w:color w:val="000000"/>
          <w:sz w:val="24"/>
          <w:szCs w:val="24"/>
        </w:rPr>
        <w:t xml:space="preserve">data requests before setting a review schedule. </w:t>
      </w:r>
      <w:r w:rsidR="00CB27CC">
        <w:rPr>
          <w:color w:val="000000"/>
          <w:sz w:val="24"/>
          <w:szCs w:val="24"/>
        </w:rPr>
        <w:t xml:space="preserve"> </w:t>
      </w:r>
      <w:r w:rsidR="00236FBE" w:rsidRPr="006C00F9">
        <w:rPr>
          <w:color w:val="000000"/>
          <w:sz w:val="24"/>
          <w:szCs w:val="24"/>
        </w:rPr>
        <w:t xml:space="preserve">“FERC will need to ensure that all information requested is incorporated into the application, and any additional information necessary to prepare the draft EIS has been filed before a schedule can be established,” according to FERC’s </w:t>
      </w:r>
      <w:r w:rsidR="00731B1F" w:rsidRPr="006C00F9">
        <w:rPr>
          <w:color w:val="000000"/>
          <w:sz w:val="24"/>
          <w:szCs w:val="24"/>
        </w:rPr>
        <w:t>notes</w:t>
      </w:r>
      <w:r w:rsidR="00236FBE" w:rsidRPr="006C00F9">
        <w:rPr>
          <w:color w:val="000000"/>
          <w:sz w:val="24"/>
          <w:szCs w:val="24"/>
        </w:rPr>
        <w:t xml:space="preserve"> of a March 16 call with AGDC.</w:t>
      </w:r>
    </w:p>
    <w:p w:rsidR="00340C14" w:rsidRPr="006C00F9" w:rsidRDefault="00340C14" w:rsidP="006C00F9">
      <w:pPr>
        <w:spacing w:after="0" w:line="240" w:lineRule="auto"/>
        <w:rPr>
          <w:color w:val="000000"/>
          <w:sz w:val="24"/>
          <w:szCs w:val="24"/>
        </w:rPr>
      </w:pPr>
    </w:p>
    <w:p w:rsidR="00236FBE" w:rsidRPr="006C00F9" w:rsidRDefault="00236FBE" w:rsidP="006C00F9">
      <w:pPr>
        <w:spacing w:after="0" w:line="240" w:lineRule="auto"/>
        <w:rPr>
          <w:color w:val="000000"/>
          <w:sz w:val="24"/>
          <w:szCs w:val="24"/>
        </w:rPr>
      </w:pPr>
      <w:r w:rsidRPr="006C00F9">
        <w:rPr>
          <w:color w:val="000000"/>
          <w:sz w:val="24"/>
          <w:szCs w:val="24"/>
        </w:rPr>
        <w:t>The Alaska LNG project has been in pre-file status with FERC since September 2014, during which</w:t>
      </w:r>
      <w:r w:rsidR="00731B1F" w:rsidRPr="006C00F9">
        <w:rPr>
          <w:color w:val="000000"/>
          <w:sz w:val="24"/>
          <w:szCs w:val="24"/>
        </w:rPr>
        <w:t xml:space="preserve"> time</w:t>
      </w:r>
      <w:r w:rsidRPr="006C00F9">
        <w:rPr>
          <w:color w:val="000000"/>
          <w:sz w:val="24"/>
          <w:szCs w:val="24"/>
        </w:rPr>
        <w:t xml:space="preserve"> the project development team has collected and submitted </w:t>
      </w:r>
      <w:r w:rsidR="00731B1F" w:rsidRPr="006C00F9">
        <w:rPr>
          <w:color w:val="000000"/>
          <w:sz w:val="24"/>
          <w:szCs w:val="24"/>
        </w:rPr>
        <w:t>thousands of pages</w:t>
      </w:r>
      <w:r w:rsidRPr="006C00F9">
        <w:rPr>
          <w:color w:val="000000"/>
          <w:sz w:val="24"/>
          <w:szCs w:val="24"/>
        </w:rPr>
        <w:t xml:space="preserve"> of</w:t>
      </w:r>
      <w:r w:rsidR="00731B1F" w:rsidRPr="006C00F9">
        <w:rPr>
          <w:color w:val="000000"/>
          <w:sz w:val="24"/>
          <w:szCs w:val="24"/>
        </w:rPr>
        <w:t xml:space="preserve"> </w:t>
      </w:r>
      <w:r w:rsidRPr="006C00F9">
        <w:rPr>
          <w:color w:val="000000"/>
          <w:sz w:val="24"/>
          <w:szCs w:val="24"/>
        </w:rPr>
        <w:t>environmental, construction and operations data</w:t>
      </w:r>
      <w:r w:rsidR="00731B1F" w:rsidRPr="006C00F9">
        <w:rPr>
          <w:color w:val="000000"/>
          <w:sz w:val="24"/>
          <w:szCs w:val="24"/>
        </w:rPr>
        <w:t xml:space="preserve">, working </w:t>
      </w:r>
      <w:r w:rsidRPr="006C00F9">
        <w:rPr>
          <w:color w:val="000000"/>
          <w:sz w:val="24"/>
          <w:szCs w:val="24"/>
        </w:rPr>
        <w:t>with FERC staff to determine what would be needed for a complete application and EIS.</w:t>
      </w:r>
    </w:p>
    <w:p w:rsidR="00236FBE" w:rsidRPr="006C00F9" w:rsidRDefault="00236FBE" w:rsidP="006C00F9">
      <w:pPr>
        <w:spacing w:after="0" w:line="240" w:lineRule="auto"/>
        <w:rPr>
          <w:color w:val="000000"/>
          <w:sz w:val="24"/>
          <w:szCs w:val="24"/>
        </w:rPr>
      </w:pPr>
    </w:p>
    <w:p w:rsidR="005C0BCB" w:rsidRDefault="00E22C20" w:rsidP="006C00F9">
      <w:pPr>
        <w:spacing w:after="0" w:line="240" w:lineRule="auto"/>
        <w:rPr>
          <w:color w:val="000000"/>
          <w:sz w:val="24"/>
          <w:szCs w:val="24"/>
        </w:rPr>
      </w:pPr>
      <w:r w:rsidRPr="006C00F9">
        <w:rPr>
          <w:color w:val="000000"/>
          <w:sz w:val="24"/>
          <w:szCs w:val="24"/>
        </w:rPr>
        <w:t xml:space="preserve">In a Feb. 16 conference call, FERC advised the state team “to stay in pre-filing as long as necessary to make the application as complete as possible.” </w:t>
      </w:r>
      <w:r w:rsidR="00CB27CC">
        <w:rPr>
          <w:color w:val="000000"/>
          <w:sz w:val="24"/>
          <w:szCs w:val="24"/>
        </w:rPr>
        <w:t xml:space="preserve"> </w:t>
      </w:r>
      <w:r w:rsidR="005C0BCB">
        <w:rPr>
          <w:color w:val="000000"/>
          <w:sz w:val="24"/>
          <w:szCs w:val="24"/>
        </w:rPr>
        <w:t xml:space="preserve">During that same call, FERC staff advised that front-end engineering and design information </w:t>
      </w:r>
      <w:r w:rsidR="00006986">
        <w:rPr>
          <w:color w:val="000000"/>
          <w:sz w:val="24"/>
          <w:szCs w:val="24"/>
        </w:rPr>
        <w:t>requested</w:t>
      </w:r>
      <w:r w:rsidR="005C0BCB">
        <w:rPr>
          <w:color w:val="000000"/>
          <w:sz w:val="24"/>
          <w:szCs w:val="24"/>
        </w:rPr>
        <w:t xml:space="preserve"> by fede</w:t>
      </w:r>
      <w:r w:rsidR="00006986">
        <w:rPr>
          <w:color w:val="000000"/>
          <w:sz w:val="24"/>
          <w:szCs w:val="24"/>
        </w:rPr>
        <w:t xml:space="preserve">ral agencies </w:t>
      </w:r>
      <w:r w:rsidR="005C0BCB">
        <w:rPr>
          <w:color w:val="000000"/>
          <w:sz w:val="24"/>
          <w:szCs w:val="24"/>
        </w:rPr>
        <w:t>“needs to be filed prior to issuance of a draft EIS.”</w:t>
      </w:r>
    </w:p>
    <w:p w:rsidR="005C0BCB" w:rsidRDefault="005C0BCB" w:rsidP="006C00F9">
      <w:pPr>
        <w:spacing w:after="0" w:line="240" w:lineRule="auto"/>
        <w:rPr>
          <w:color w:val="000000"/>
          <w:sz w:val="24"/>
          <w:szCs w:val="24"/>
        </w:rPr>
      </w:pPr>
    </w:p>
    <w:p w:rsidR="00731B1F" w:rsidRPr="006C00F9" w:rsidRDefault="00E22C20" w:rsidP="006C00F9">
      <w:pPr>
        <w:spacing w:after="0" w:line="240" w:lineRule="auto"/>
        <w:rPr>
          <w:color w:val="000000"/>
          <w:sz w:val="24"/>
          <w:szCs w:val="24"/>
        </w:rPr>
      </w:pPr>
      <w:r w:rsidRPr="006C00F9">
        <w:rPr>
          <w:color w:val="000000"/>
          <w:sz w:val="24"/>
          <w:szCs w:val="24"/>
        </w:rPr>
        <w:t xml:space="preserve">Federal regulators repeated the advice in a </w:t>
      </w:r>
      <w:r w:rsidR="00236FBE" w:rsidRPr="006C00F9">
        <w:rPr>
          <w:color w:val="000000"/>
          <w:sz w:val="24"/>
          <w:szCs w:val="24"/>
        </w:rPr>
        <w:t>March 30 conference call</w:t>
      </w:r>
      <w:r w:rsidRPr="006C00F9">
        <w:rPr>
          <w:color w:val="000000"/>
          <w:sz w:val="24"/>
          <w:szCs w:val="24"/>
        </w:rPr>
        <w:t>:</w:t>
      </w:r>
      <w:r w:rsidR="00731B1F" w:rsidRPr="006C00F9">
        <w:rPr>
          <w:color w:val="000000"/>
          <w:sz w:val="24"/>
          <w:szCs w:val="24"/>
        </w:rPr>
        <w:t xml:space="preserve"> </w:t>
      </w:r>
      <w:r w:rsidR="00340C14" w:rsidRPr="006C00F9">
        <w:rPr>
          <w:color w:val="000000"/>
          <w:sz w:val="24"/>
          <w:szCs w:val="24"/>
        </w:rPr>
        <w:t>“FERC staff stated that pre-filing is beneficial to prospective applicants in addressing issues and recommends staying in pre-filing due to the number of questions lingering</w:t>
      </w:r>
      <w:r w:rsidR="00731B1F" w:rsidRPr="006C00F9">
        <w:rPr>
          <w:color w:val="000000"/>
          <w:sz w:val="24"/>
          <w:szCs w:val="24"/>
        </w:rPr>
        <w:t>,</w:t>
      </w:r>
      <w:r w:rsidR="00340C14" w:rsidRPr="006C00F9">
        <w:rPr>
          <w:color w:val="000000"/>
          <w:sz w:val="24"/>
          <w:szCs w:val="24"/>
        </w:rPr>
        <w:t xml:space="preserve">” </w:t>
      </w:r>
      <w:r w:rsidR="00731B1F" w:rsidRPr="006C00F9">
        <w:rPr>
          <w:color w:val="000000"/>
          <w:sz w:val="24"/>
          <w:szCs w:val="24"/>
        </w:rPr>
        <w:t xml:space="preserve">according to the agency’s notes of the call. </w:t>
      </w:r>
    </w:p>
    <w:p w:rsidR="00F63DF8" w:rsidRPr="006C00F9" w:rsidRDefault="00F63DF8" w:rsidP="006C00F9">
      <w:pPr>
        <w:spacing w:after="0" w:line="240" w:lineRule="auto"/>
        <w:rPr>
          <w:rFonts w:eastAsiaTheme="minorEastAsia"/>
          <w:sz w:val="24"/>
          <w:szCs w:val="24"/>
        </w:rPr>
      </w:pPr>
    </w:p>
    <w:p w:rsidR="00A10F13" w:rsidRPr="006C00F9" w:rsidRDefault="00B1553A" w:rsidP="006C00F9">
      <w:pPr>
        <w:spacing w:after="0" w:line="240" w:lineRule="auto"/>
        <w:rPr>
          <w:rFonts w:eastAsia="Times New Roman" w:cs="Helvetica"/>
          <w:b/>
          <w:sz w:val="24"/>
          <w:szCs w:val="24"/>
          <w:u w:val="single"/>
        </w:rPr>
      </w:pPr>
      <w:r w:rsidRPr="006C00F9">
        <w:rPr>
          <w:rFonts w:eastAsiaTheme="minorEastAsia"/>
          <w:sz w:val="24"/>
          <w:szCs w:val="24"/>
        </w:rPr>
        <w:t xml:space="preserve">In the move from pre-file status to an application, the project has shifted from </w:t>
      </w:r>
      <w:r w:rsidR="00FE4BE6">
        <w:rPr>
          <w:rFonts w:eastAsiaTheme="minorEastAsia"/>
          <w:sz w:val="24"/>
          <w:szCs w:val="24"/>
        </w:rPr>
        <w:t xml:space="preserve">FERC </w:t>
      </w:r>
      <w:r w:rsidRPr="006C00F9">
        <w:rPr>
          <w:rFonts w:eastAsiaTheme="minorEastAsia"/>
          <w:sz w:val="24"/>
          <w:szCs w:val="24"/>
        </w:rPr>
        <w:t xml:space="preserve">Docket No. PF14-21 to Docket No. </w:t>
      </w:r>
      <w:r w:rsidRPr="006C00F9">
        <w:rPr>
          <w:rFonts w:eastAsia="Times New Roman" w:cs="Helvetica"/>
          <w:sz w:val="24"/>
          <w:szCs w:val="24"/>
        </w:rPr>
        <w:t xml:space="preserve">CP17-178. </w:t>
      </w:r>
      <w:r w:rsidR="00CB27CC">
        <w:rPr>
          <w:rFonts w:eastAsia="Times New Roman" w:cs="Helvetica"/>
          <w:sz w:val="24"/>
          <w:szCs w:val="24"/>
        </w:rPr>
        <w:t xml:space="preserve"> </w:t>
      </w:r>
      <w:r w:rsidRPr="006C00F9">
        <w:rPr>
          <w:rFonts w:eastAsia="Times New Roman" w:cs="Helvetica"/>
          <w:sz w:val="24"/>
          <w:szCs w:val="24"/>
        </w:rPr>
        <w:t xml:space="preserve">Filings by AGDC, FERC and other parties are available through the </w:t>
      </w:r>
      <w:hyperlink r:id="rId11" w:history="1">
        <w:r w:rsidRPr="006C00F9">
          <w:rPr>
            <w:rStyle w:val="Hyperlink"/>
            <w:rFonts w:eastAsia="Times New Roman" w:cs="Helvetica"/>
            <w:b/>
            <w:sz w:val="24"/>
            <w:szCs w:val="24"/>
          </w:rPr>
          <w:t>FERC eLibrary search</w:t>
        </w:r>
      </w:hyperlink>
      <w:r w:rsidRPr="006C00F9">
        <w:rPr>
          <w:rFonts w:eastAsia="Times New Roman" w:cs="Helvetica"/>
          <w:b/>
          <w:sz w:val="24"/>
          <w:szCs w:val="24"/>
          <w:u w:val="single"/>
        </w:rPr>
        <w:t>.</w:t>
      </w:r>
    </w:p>
    <w:p w:rsidR="00A10F13" w:rsidRDefault="00A10F13" w:rsidP="006C00F9">
      <w:pPr>
        <w:spacing w:after="0" w:line="240" w:lineRule="auto"/>
        <w:rPr>
          <w:rFonts w:eastAsiaTheme="minorEastAsia"/>
          <w:sz w:val="24"/>
          <w:szCs w:val="24"/>
        </w:rPr>
      </w:pPr>
    </w:p>
    <w:p w:rsidR="00B1553A" w:rsidRPr="006C00F9" w:rsidRDefault="00FE4BE6" w:rsidP="006C00F9">
      <w:pPr>
        <w:spacing w:after="0" w:line="240" w:lineRule="auto"/>
        <w:rPr>
          <w:rFonts w:eastAsiaTheme="minorEastAsia"/>
          <w:sz w:val="24"/>
          <w:szCs w:val="24"/>
        </w:rPr>
      </w:pPr>
      <w:r>
        <w:rPr>
          <w:rFonts w:eastAsiaTheme="minorEastAsia"/>
          <w:sz w:val="24"/>
          <w:szCs w:val="24"/>
        </w:rPr>
        <w:t xml:space="preserve">As part of its move to take over the project, </w:t>
      </w:r>
      <w:r w:rsidR="00B1553A" w:rsidRPr="006C00F9">
        <w:rPr>
          <w:rFonts w:eastAsiaTheme="minorEastAsia"/>
          <w:sz w:val="24"/>
          <w:szCs w:val="24"/>
        </w:rPr>
        <w:t xml:space="preserve">AGDC </w:t>
      </w:r>
      <w:r>
        <w:rPr>
          <w:rFonts w:eastAsiaTheme="minorEastAsia"/>
          <w:sz w:val="24"/>
          <w:szCs w:val="24"/>
        </w:rPr>
        <w:t xml:space="preserve">is </w:t>
      </w:r>
      <w:r w:rsidR="00D9019F">
        <w:rPr>
          <w:rFonts w:eastAsiaTheme="minorEastAsia"/>
          <w:sz w:val="24"/>
          <w:szCs w:val="24"/>
        </w:rPr>
        <w:t xml:space="preserve">now </w:t>
      </w:r>
      <w:r>
        <w:rPr>
          <w:rFonts w:eastAsiaTheme="minorEastAsia"/>
          <w:sz w:val="24"/>
          <w:szCs w:val="24"/>
        </w:rPr>
        <w:t xml:space="preserve">solely </w:t>
      </w:r>
      <w:r w:rsidR="00B1553A" w:rsidRPr="006C00F9">
        <w:rPr>
          <w:rFonts w:eastAsiaTheme="minorEastAsia"/>
          <w:sz w:val="24"/>
          <w:szCs w:val="24"/>
        </w:rPr>
        <w:t xml:space="preserve">responsible for the bills of the third-party contractor assisting FERC with preparation of the environmental impact statement. </w:t>
      </w:r>
      <w:r w:rsidR="00CB27CC">
        <w:rPr>
          <w:rFonts w:eastAsiaTheme="minorEastAsia"/>
          <w:sz w:val="24"/>
          <w:szCs w:val="24"/>
        </w:rPr>
        <w:t xml:space="preserve"> </w:t>
      </w:r>
      <w:r w:rsidR="00B1553A" w:rsidRPr="006C00F9">
        <w:rPr>
          <w:color w:val="000000"/>
          <w:sz w:val="24"/>
          <w:szCs w:val="24"/>
          <w:lang w:val="en-GB"/>
        </w:rPr>
        <w:t>ERM, a 40-year-old global firm with offices in Alaska and 35 other states, has been assisting FERC since 2014 with preparations for the project’s EIS.</w:t>
      </w:r>
    </w:p>
    <w:p w:rsidR="00B1553A" w:rsidRDefault="00B1553A" w:rsidP="006C00F9">
      <w:pPr>
        <w:spacing w:after="0" w:line="240" w:lineRule="auto"/>
        <w:rPr>
          <w:rFonts w:eastAsiaTheme="minorEastAsia"/>
          <w:sz w:val="24"/>
          <w:szCs w:val="24"/>
        </w:rPr>
      </w:pPr>
    </w:p>
    <w:p w:rsidR="008B1F2B" w:rsidRPr="006C00F9" w:rsidRDefault="008B1F2B" w:rsidP="006C00F9">
      <w:pPr>
        <w:spacing w:after="0" w:line="240" w:lineRule="auto"/>
        <w:rPr>
          <w:rFonts w:eastAsiaTheme="minorEastAsia"/>
          <w:sz w:val="24"/>
          <w:szCs w:val="24"/>
        </w:rPr>
      </w:pPr>
    </w:p>
    <w:p w:rsidR="0019127F" w:rsidRPr="0019127F" w:rsidRDefault="0019127F" w:rsidP="006C00F9">
      <w:pPr>
        <w:spacing w:after="0" w:line="240" w:lineRule="auto"/>
        <w:rPr>
          <w:b/>
          <w:color w:val="000000"/>
          <w:sz w:val="24"/>
          <w:szCs w:val="24"/>
        </w:rPr>
      </w:pPr>
      <w:r w:rsidRPr="0019127F">
        <w:rPr>
          <w:b/>
          <w:color w:val="000000"/>
          <w:sz w:val="24"/>
          <w:szCs w:val="24"/>
        </w:rPr>
        <w:t>AGDC PROMOTES ECONOMIC BENEFITS</w:t>
      </w:r>
    </w:p>
    <w:p w:rsidR="0019127F" w:rsidRDefault="0019127F" w:rsidP="006C00F9">
      <w:pPr>
        <w:spacing w:after="0" w:line="240" w:lineRule="auto"/>
        <w:rPr>
          <w:color w:val="000000"/>
          <w:sz w:val="24"/>
          <w:szCs w:val="24"/>
        </w:rPr>
      </w:pPr>
    </w:p>
    <w:p w:rsidR="004D74BA" w:rsidRPr="006C00F9" w:rsidRDefault="00B1553A" w:rsidP="006C00F9">
      <w:pPr>
        <w:spacing w:after="0" w:line="240" w:lineRule="auto"/>
        <w:rPr>
          <w:rFonts w:cs="Times New Roman"/>
          <w:sz w:val="24"/>
          <w:szCs w:val="24"/>
        </w:rPr>
      </w:pPr>
      <w:r w:rsidRPr="006C00F9">
        <w:rPr>
          <w:color w:val="000000"/>
          <w:sz w:val="24"/>
          <w:szCs w:val="24"/>
        </w:rPr>
        <w:t>In</w:t>
      </w:r>
      <w:r w:rsidR="00440F03" w:rsidRPr="006C00F9">
        <w:rPr>
          <w:color w:val="000000"/>
          <w:sz w:val="24"/>
          <w:szCs w:val="24"/>
        </w:rPr>
        <w:t xml:space="preserve"> its application, the state corporation — created by the Alaska Legislature in 2010 to meet in-state needs for gas, and later expanded to help develop a much larger export project — touts the benefits of moving North Slope natural gas to market. </w:t>
      </w:r>
      <w:r w:rsidR="00CB27CC">
        <w:rPr>
          <w:color w:val="000000"/>
          <w:sz w:val="24"/>
          <w:szCs w:val="24"/>
        </w:rPr>
        <w:t xml:space="preserve"> </w:t>
      </w:r>
      <w:r w:rsidR="00440F03" w:rsidRPr="006C00F9">
        <w:rPr>
          <w:color w:val="000000"/>
          <w:sz w:val="24"/>
          <w:szCs w:val="24"/>
        </w:rPr>
        <w:t>“</w:t>
      </w:r>
      <w:r w:rsidR="004D74BA" w:rsidRPr="006C00F9">
        <w:rPr>
          <w:rFonts w:cs="Times New Roman"/>
          <w:sz w:val="24"/>
          <w:szCs w:val="24"/>
        </w:rPr>
        <w:t>AGDC proposes an infrastructure project of major national and global significance which</w:t>
      </w:r>
      <w:r w:rsidR="00440F03" w:rsidRPr="006C00F9">
        <w:rPr>
          <w:rFonts w:cs="Times New Roman"/>
          <w:sz w:val="24"/>
          <w:szCs w:val="24"/>
        </w:rPr>
        <w:t xml:space="preserve"> </w:t>
      </w:r>
      <w:r w:rsidR="004D74BA" w:rsidRPr="006C00F9">
        <w:rPr>
          <w:rFonts w:cs="Times New Roman"/>
          <w:sz w:val="24"/>
          <w:szCs w:val="24"/>
        </w:rPr>
        <w:t xml:space="preserve">will create numerous long-lasting benefits to the nation, the </w:t>
      </w:r>
      <w:r w:rsidR="00440F03" w:rsidRPr="006C00F9">
        <w:rPr>
          <w:rFonts w:cs="Times New Roman"/>
          <w:sz w:val="24"/>
          <w:szCs w:val="24"/>
        </w:rPr>
        <w:t>s</w:t>
      </w:r>
      <w:r w:rsidR="004D74BA" w:rsidRPr="006C00F9">
        <w:rPr>
          <w:rFonts w:cs="Times New Roman"/>
          <w:sz w:val="24"/>
          <w:szCs w:val="24"/>
        </w:rPr>
        <w:t>tate of Alaska and regional and local</w:t>
      </w:r>
      <w:r w:rsidR="00440F03" w:rsidRPr="006C00F9">
        <w:rPr>
          <w:rFonts w:cs="Times New Roman"/>
          <w:sz w:val="24"/>
          <w:szCs w:val="24"/>
        </w:rPr>
        <w:t xml:space="preserve"> </w:t>
      </w:r>
      <w:r w:rsidR="004D74BA" w:rsidRPr="006C00F9">
        <w:rPr>
          <w:rFonts w:cs="Times New Roman"/>
          <w:sz w:val="24"/>
          <w:szCs w:val="24"/>
        </w:rPr>
        <w:t>communities.</w:t>
      </w:r>
    </w:p>
    <w:p w:rsidR="004D74BA" w:rsidRPr="006C00F9" w:rsidRDefault="004D74BA" w:rsidP="006C00F9">
      <w:pPr>
        <w:spacing w:after="0" w:line="240" w:lineRule="auto"/>
        <w:rPr>
          <w:rFonts w:cs="Times New Roman"/>
          <w:sz w:val="24"/>
          <w:szCs w:val="24"/>
        </w:rPr>
      </w:pPr>
    </w:p>
    <w:p w:rsidR="004D74BA" w:rsidRPr="006C00F9" w:rsidRDefault="00440F03" w:rsidP="006C00F9">
      <w:pPr>
        <w:spacing w:after="0" w:line="240" w:lineRule="auto"/>
        <w:rPr>
          <w:rFonts w:cs="Times New Roman"/>
          <w:sz w:val="24"/>
          <w:szCs w:val="24"/>
        </w:rPr>
      </w:pPr>
      <w:r w:rsidRPr="006C00F9">
        <w:rPr>
          <w:rFonts w:cs="Times New Roman"/>
          <w:sz w:val="24"/>
          <w:szCs w:val="24"/>
        </w:rPr>
        <w:t>“</w:t>
      </w:r>
      <w:r w:rsidR="004D74BA" w:rsidRPr="006C00F9">
        <w:rPr>
          <w:rFonts w:cs="Times New Roman"/>
          <w:sz w:val="24"/>
          <w:szCs w:val="24"/>
        </w:rPr>
        <w:t xml:space="preserve">The </w:t>
      </w:r>
      <w:r w:rsidRPr="006C00F9">
        <w:rPr>
          <w:rFonts w:cs="Times New Roman"/>
          <w:sz w:val="24"/>
          <w:szCs w:val="24"/>
        </w:rPr>
        <w:t>p</w:t>
      </w:r>
      <w:r w:rsidR="004D74BA" w:rsidRPr="006C00F9">
        <w:rPr>
          <w:rFonts w:cs="Times New Roman"/>
          <w:sz w:val="24"/>
          <w:szCs w:val="24"/>
        </w:rPr>
        <w:t>roject will increase</w:t>
      </w:r>
      <w:r w:rsidRPr="006C00F9">
        <w:rPr>
          <w:rFonts w:cs="Times New Roman"/>
          <w:sz w:val="24"/>
          <w:szCs w:val="24"/>
        </w:rPr>
        <w:t xml:space="preserve"> </w:t>
      </w:r>
      <w:r w:rsidR="004D74BA" w:rsidRPr="006C00F9">
        <w:rPr>
          <w:rFonts w:cs="Times New Roman"/>
          <w:sz w:val="24"/>
          <w:szCs w:val="24"/>
        </w:rPr>
        <w:t xml:space="preserve">tax revenues for state and local governments, provide additional royalty revenues to the </w:t>
      </w:r>
      <w:r w:rsidRPr="006C00F9">
        <w:rPr>
          <w:rFonts w:cs="Times New Roman"/>
          <w:sz w:val="24"/>
          <w:szCs w:val="24"/>
        </w:rPr>
        <w:t>s</w:t>
      </w:r>
      <w:r w:rsidR="004D74BA" w:rsidRPr="006C00F9">
        <w:rPr>
          <w:rFonts w:cs="Times New Roman"/>
          <w:sz w:val="24"/>
          <w:szCs w:val="24"/>
        </w:rPr>
        <w:t>tate,</w:t>
      </w:r>
      <w:r w:rsidRPr="006C00F9">
        <w:rPr>
          <w:rFonts w:cs="Times New Roman"/>
          <w:sz w:val="24"/>
          <w:szCs w:val="24"/>
        </w:rPr>
        <w:t xml:space="preserve"> </w:t>
      </w:r>
      <w:r w:rsidR="004D74BA" w:rsidRPr="006C00F9">
        <w:rPr>
          <w:rFonts w:cs="Times New Roman"/>
          <w:sz w:val="24"/>
          <w:szCs w:val="24"/>
        </w:rPr>
        <w:t>improve the nation’s trade balance with foreign countries and increase the energy security of the</w:t>
      </w:r>
      <w:r w:rsidRPr="006C00F9">
        <w:rPr>
          <w:rFonts w:cs="Times New Roman"/>
          <w:sz w:val="24"/>
          <w:szCs w:val="24"/>
        </w:rPr>
        <w:t xml:space="preserve"> </w:t>
      </w:r>
      <w:r w:rsidR="004D74BA" w:rsidRPr="006C00F9">
        <w:rPr>
          <w:rFonts w:cs="Times New Roman"/>
          <w:sz w:val="24"/>
          <w:szCs w:val="24"/>
        </w:rPr>
        <w:t>United States and our allies.</w:t>
      </w:r>
      <w:r w:rsidRPr="006C00F9">
        <w:rPr>
          <w:rFonts w:cs="Times New Roman"/>
          <w:sz w:val="24"/>
          <w:szCs w:val="24"/>
        </w:rPr>
        <w:t>”</w:t>
      </w:r>
    </w:p>
    <w:p w:rsidR="00440F03" w:rsidRPr="006C00F9" w:rsidRDefault="00440F03" w:rsidP="006C00F9">
      <w:pPr>
        <w:spacing w:after="0" w:line="240" w:lineRule="auto"/>
        <w:rPr>
          <w:rFonts w:cs="Times New Roman"/>
          <w:sz w:val="24"/>
          <w:szCs w:val="24"/>
        </w:rPr>
      </w:pPr>
    </w:p>
    <w:p w:rsidR="00440F03" w:rsidRPr="006C00F9" w:rsidRDefault="00440F03" w:rsidP="006C00F9">
      <w:pPr>
        <w:spacing w:after="0" w:line="240" w:lineRule="auto"/>
        <w:rPr>
          <w:rFonts w:cs="Times New Roman"/>
          <w:sz w:val="24"/>
          <w:szCs w:val="24"/>
        </w:rPr>
      </w:pPr>
      <w:r w:rsidRPr="006C00F9">
        <w:rPr>
          <w:rFonts w:cs="Times New Roman"/>
          <w:sz w:val="24"/>
          <w:szCs w:val="24"/>
        </w:rPr>
        <w:lastRenderedPageBreak/>
        <w:t>AGDC is not the only project developer to see LNG exports as an opportunity to sell U.S. energy overseas,</w:t>
      </w:r>
      <w:r w:rsidR="00D9019F">
        <w:rPr>
          <w:rFonts w:cs="Times New Roman"/>
          <w:sz w:val="24"/>
          <w:szCs w:val="24"/>
        </w:rPr>
        <w:t xml:space="preserve"> potentially</w:t>
      </w:r>
      <w:r w:rsidRPr="006C00F9">
        <w:rPr>
          <w:rFonts w:cs="Times New Roman"/>
          <w:sz w:val="24"/>
          <w:szCs w:val="24"/>
        </w:rPr>
        <w:t xml:space="preserve"> reducing the nation’s trade deficit.</w:t>
      </w:r>
      <w:r w:rsidR="00CB27CC">
        <w:rPr>
          <w:rFonts w:cs="Times New Roman"/>
          <w:sz w:val="24"/>
          <w:szCs w:val="24"/>
        </w:rPr>
        <w:t xml:space="preserve"> </w:t>
      </w:r>
      <w:r w:rsidRPr="006C00F9">
        <w:rPr>
          <w:rFonts w:cs="Times New Roman"/>
          <w:sz w:val="24"/>
          <w:szCs w:val="24"/>
        </w:rPr>
        <w:t xml:space="preserve"> The first LNG export terminal in the Lower 48 states opened last year in Sabine Pass, La. </w:t>
      </w:r>
      <w:r w:rsidR="00CB27CC">
        <w:rPr>
          <w:rFonts w:cs="Times New Roman"/>
          <w:sz w:val="24"/>
          <w:szCs w:val="24"/>
        </w:rPr>
        <w:t xml:space="preserve"> </w:t>
      </w:r>
      <w:r w:rsidRPr="006C00F9">
        <w:rPr>
          <w:rFonts w:cs="Times New Roman"/>
          <w:sz w:val="24"/>
          <w:szCs w:val="24"/>
        </w:rPr>
        <w:t>Additional capacity is under construction at th</w:t>
      </w:r>
      <w:r w:rsidR="00642599">
        <w:rPr>
          <w:rFonts w:cs="Times New Roman"/>
          <w:sz w:val="24"/>
          <w:szCs w:val="24"/>
        </w:rPr>
        <w:t>at</w:t>
      </w:r>
      <w:r w:rsidR="003F35BA" w:rsidRPr="006C00F9">
        <w:rPr>
          <w:rFonts w:cs="Times New Roman"/>
          <w:sz w:val="24"/>
          <w:szCs w:val="24"/>
        </w:rPr>
        <w:t xml:space="preserve"> Cheniere Energy</w:t>
      </w:r>
      <w:r w:rsidRPr="006C00F9">
        <w:rPr>
          <w:rFonts w:cs="Times New Roman"/>
          <w:sz w:val="24"/>
          <w:szCs w:val="24"/>
        </w:rPr>
        <w:t xml:space="preserve"> plant, and five more LNG export projects are under construction on the Gulf and East coasts, with several others waiting on investment commitments by their developers.</w:t>
      </w:r>
    </w:p>
    <w:p w:rsidR="004D74BA" w:rsidRPr="006C00F9" w:rsidRDefault="004D74BA" w:rsidP="006C00F9">
      <w:pPr>
        <w:spacing w:after="0" w:line="240" w:lineRule="auto"/>
        <w:rPr>
          <w:rFonts w:cs="Times New Roman"/>
          <w:sz w:val="24"/>
          <w:szCs w:val="24"/>
        </w:rPr>
      </w:pPr>
    </w:p>
    <w:p w:rsidR="005751FF" w:rsidRDefault="009B500D" w:rsidP="006C00F9">
      <w:pPr>
        <w:spacing w:after="0" w:line="240" w:lineRule="auto"/>
        <w:rPr>
          <w:rFonts w:cs="Times New Roman"/>
          <w:sz w:val="24"/>
          <w:szCs w:val="24"/>
        </w:rPr>
      </w:pPr>
      <w:r w:rsidRPr="006C00F9">
        <w:rPr>
          <w:rFonts w:cs="Times New Roman"/>
          <w:sz w:val="24"/>
          <w:szCs w:val="24"/>
        </w:rPr>
        <w:t xml:space="preserve">In addition to analyzing the project’s effect on the environment, fish and wildlife, water and air quality and communities, the federal EIS will consider multiple alternatives for pipeline </w:t>
      </w:r>
      <w:r w:rsidR="005751FF">
        <w:rPr>
          <w:rFonts w:cs="Times New Roman"/>
          <w:sz w:val="24"/>
          <w:szCs w:val="24"/>
        </w:rPr>
        <w:t xml:space="preserve">routing and construction (elevated or buried), </w:t>
      </w:r>
      <w:r w:rsidRPr="006C00F9">
        <w:rPr>
          <w:rFonts w:cs="Times New Roman"/>
          <w:sz w:val="24"/>
          <w:szCs w:val="24"/>
        </w:rPr>
        <w:t xml:space="preserve">river crossings, </w:t>
      </w:r>
      <w:r w:rsidR="00642599">
        <w:rPr>
          <w:rFonts w:cs="Times New Roman"/>
          <w:sz w:val="24"/>
          <w:szCs w:val="24"/>
        </w:rPr>
        <w:t xml:space="preserve">construction methods, </w:t>
      </w:r>
      <w:r w:rsidR="005751FF">
        <w:rPr>
          <w:rFonts w:cs="Times New Roman"/>
          <w:sz w:val="24"/>
          <w:szCs w:val="24"/>
        </w:rPr>
        <w:t xml:space="preserve">offshore dredging and disposal sites, </w:t>
      </w:r>
      <w:r w:rsidRPr="006C00F9">
        <w:rPr>
          <w:rFonts w:cs="Times New Roman"/>
          <w:sz w:val="24"/>
          <w:szCs w:val="24"/>
        </w:rPr>
        <w:t>work camp locations</w:t>
      </w:r>
      <w:r w:rsidR="005751FF">
        <w:rPr>
          <w:rFonts w:cs="Times New Roman"/>
          <w:sz w:val="24"/>
          <w:szCs w:val="24"/>
        </w:rPr>
        <w:t>, fuels used in construction equipment</w:t>
      </w:r>
      <w:r w:rsidRPr="006C00F9">
        <w:rPr>
          <w:rFonts w:cs="Times New Roman"/>
          <w:sz w:val="24"/>
          <w:szCs w:val="24"/>
        </w:rPr>
        <w:t xml:space="preserve"> — </w:t>
      </w:r>
      <w:r w:rsidR="00642599">
        <w:rPr>
          <w:rFonts w:cs="Times New Roman"/>
          <w:sz w:val="24"/>
          <w:szCs w:val="24"/>
        </w:rPr>
        <w:t xml:space="preserve">and, </w:t>
      </w:r>
      <w:r w:rsidRPr="006C00F9">
        <w:rPr>
          <w:rFonts w:cs="Times New Roman"/>
          <w:sz w:val="24"/>
          <w:szCs w:val="24"/>
        </w:rPr>
        <w:t>in particular, whether Nikiski is the “least environmental damaging practicable alternative” site for the LNG plant and marine terminal.</w:t>
      </w:r>
      <w:r w:rsidR="005751FF">
        <w:rPr>
          <w:rFonts w:cs="Times New Roman"/>
          <w:sz w:val="24"/>
          <w:szCs w:val="24"/>
        </w:rPr>
        <w:t xml:space="preserve"> </w:t>
      </w:r>
      <w:r w:rsidR="00CB27CC">
        <w:rPr>
          <w:rFonts w:cs="Times New Roman"/>
          <w:sz w:val="24"/>
          <w:szCs w:val="24"/>
        </w:rPr>
        <w:t xml:space="preserve"> </w:t>
      </w:r>
      <w:r w:rsidR="005751FF">
        <w:rPr>
          <w:rFonts w:cs="Times New Roman"/>
          <w:sz w:val="24"/>
          <w:szCs w:val="24"/>
        </w:rPr>
        <w:t>Federal agencies are not obligated to concur with a project sponsor’s preferred alternative.</w:t>
      </w:r>
    </w:p>
    <w:p w:rsidR="00006986" w:rsidRDefault="00006986" w:rsidP="006C00F9">
      <w:pPr>
        <w:spacing w:after="0" w:line="240" w:lineRule="auto"/>
        <w:rPr>
          <w:rFonts w:cs="Times New Roman"/>
          <w:sz w:val="24"/>
          <w:szCs w:val="24"/>
        </w:rPr>
      </w:pPr>
    </w:p>
    <w:p w:rsidR="00006986" w:rsidRDefault="00006986" w:rsidP="006C00F9">
      <w:pPr>
        <w:spacing w:after="0" w:line="240" w:lineRule="auto"/>
        <w:rPr>
          <w:rFonts w:cs="Times New Roman"/>
          <w:sz w:val="24"/>
          <w:szCs w:val="24"/>
        </w:rPr>
      </w:pPr>
      <w:r>
        <w:rPr>
          <w:rFonts w:cs="Times New Roman"/>
          <w:sz w:val="24"/>
          <w:szCs w:val="24"/>
        </w:rPr>
        <w:t xml:space="preserve">The pipeline across 28 miles of Cook Inlet to reach Nikiski is one of the decisions that will be addressed in the EIS alternatives review. </w:t>
      </w:r>
      <w:r w:rsidR="00CB27CC">
        <w:rPr>
          <w:rFonts w:cs="Times New Roman"/>
          <w:sz w:val="24"/>
          <w:szCs w:val="24"/>
        </w:rPr>
        <w:t xml:space="preserve"> </w:t>
      </w:r>
      <w:r>
        <w:rPr>
          <w:rFonts w:cs="Times New Roman"/>
          <w:sz w:val="24"/>
          <w:szCs w:val="24"/>
        </w:rPr>
        <w:t xml:space="preserve">AGDC — same as the producer-led team before them — proposes to set the heavily concrete-coated steel pipe on the seabed floor rather than trenching and burying the line. </w:t>
      </w:r>
      <w:r w:rsidR="00CB27CC">
        <w:rPr>
          <w:rFonts w:cs="Times New Roman"/>
          <w:sz w:val="24"/>
          <w:szCs w:val="24"/>
        </w:rPr>
        <w:t xml:space="preserve"> </w:t>
      </w:r>
      <w:r>
        <w:rPr>
          <w:rFonts w:cs="Times New Roman"/>
          <w:sz w:val="24"/>
          <w:szCs w:val="24"/>
        </w:rPr>
        <w:t>“For the Cook Inlet crossing, AGDC must provide evidence of adequate protection … versus burying the pipe,” federal regulators said in a March 2 conference call.</w:t>
      </w:r>
    </w:p>
    <w:p w:rsidR="006F3110" w:rsidRDefault="006F3110" w:rsidP="006C00F9">
      <w:pPr>
        <w:spacing w:after="0" w:line="240" w:lineRule="auto"/>
        <w:rPr>
          <w:rFonts w:cs="Times New Roman"/>
          <w:sz w:val="24"/>
          <w:szCs w:val="24"/>
        </w:rPr>
      </w:pPr>
    </w:p>
    <w:p w:rsidR="006F3110" w:rsidRPr="006C00F9" w:rsidRDefault="006F3110" w:rsidP="006C00F9">
      <w:pPr>
        <w:spacing w:after="0" w:line="240" w:lineRule="auto"/>
        <w:rPr>
          <w:rFonts w:cs="Times New Roman"/>
          <w:sz w:val="24"/>
          <w:szCs w:val="24"/>
        </w:rPr>
      </w:pPr>
      <w:r>
        <w:rPr>
          <w:rFonts w:cs="Times New Roman"/>
          <w:sz w:val="24"/>
          <w:szCs w:val="24"/>
        </w:rPr>
        <w:t xml:space="preserve">Wetlands also will be a major issue. </w:t>
      </w:r>
      <w:r w:rsidR="00CB27CC">
        <w:rPr>
          <w:rFonts w:cs="Times New Roman"/>
          <w:sz w:val="24"/>
          <w:szCs w:val="24"/>
        </w:rPr>
        <w:t xml:space="preserve"> </w:t>
      </w:r>
      <w:r>
        <w:rPr>
          <w:rFonts w:cs="Times New Roman"/>
          <w:sz w:val="24"/>
          <w:szCs w:val="24"/>
        </w:rPr>
        <w:t xml:space="preserve">In an April 4 conference call, FERC explained that </w:t>
      </w:r>
      <w:r w:rsidR="004908A3">
        <w:rPr>
          <w:rFonts w:cs="Times New Roman"/>
          <w:sz w:val="24"/>
          <w:szCs w:val="24"/>
        </w:rPr>
        <w:t xml:space="preserve">construction activities in </w:t>
      </w:r>
      <w:r>
        <w:rPr>
          <w:rFonts w:cs="Times New Roman"/>
          <w:sz w:val="24"/>
          <w:szCs w:val="24"/>
        </w:rPr>
        <w:t>wetland</w:t>
      </w:r>
      <w:r w:rsidR="004908A3">
        <w:rPr>
          <w:rFonts w:cs="Times New Roman"/>
          <w:sz w:val="24"/>
          <w:szCs w:val="24"/>
        </w:rPr>
        <w:t>s</w:t>
      </w:r>
      <w:r>
        <w:rPr>
          <w:rFonts w:cs="Times New Roman"/>
          <w:sz w:val="24"/>
          <w:szCs w:val="24"/>
        </w:rPr>
        <w:t xml:space="preserve"> and mitigation procedures require restoration </w:t>
      </w:r>
      <w:r w:rsidR="004908A3">
        <w:rPr>
          <w:rFonts w:cs="Times New Roman"/>
          <w:sz w:val="24"/>
          <w:szCs w:val="24"/>
        </w:rPr>
        <w:t>“</w:t>
      </w:r>
      <w:r>
        <w:rPr>
          <w:rFonts w:cs="Times New Roman"/>
          <w:sz w:val="24"/>
          <w:szCs w:val="24"/>
        </w:rPr>
        <w:t xml:space="preserve">rather than allowing wetlands to be converted to uplands.” </w:t>
      </w:r>
      <w:r w:rsidR="00CB27CC">
        <w:rPr>
          <w:rFonts w:cs="Times New Roman"/>
          <w:sz w:val="24"/>
          <w:szCs w:val="24"/>
        </w:rPr>
        <w:t xml:space="preserve"> </w:t>
      </w:r>
      <w:r>
        <w:rPr>
          <w:rFonts w:cs="Times New Roman"/>
          <w:sz w:val="24"/>
          <w:szCs w:val="24"/>
        </w:rPr>
        <w:t>The project’</w:t>
      </w:r>
      <w:r w:rsidR="004908A3">
        <w:rPr>
          <w:rFonts w:cs="Times New Roman"/>
          <w:sz w:val="24"/>
          <w:szCs w:val="24"/>
        </w:rPr>
        <w:t>s pr</w:t>
      </w:r>
      <w:r>
        <w:rPr>
          <w:rFonts w:cs="Times New Roman"/>
          <w:sz w:val="24"/>
          <w:szCs w:val="24"/>
        </w:rPr>
        <w:t>op</w:t>
      </w:r>
      <w:r w:rsidR="004908A3">
        <w:rPr>
          <w:rFonts w:cs="Times New Roman"/>
          <w:sz w:val="24"/>
          <w:szCs w:val="24"/>
        </w:rPr>
        <w:t>o</w:t>
      </w:r>
      <w:r>
        <w:rPr>
          <w:rFonts w:cs="Times New Roman"/>
          <w:sz w:val="24"/>
          <w:szCs w:val="24"/>
        </w:rPr>
        <w:t xml:space="preserve">sal “to place gravel fill </w:t>
      </w:r>
      <w:r w:rsidR="004908A3">
        <w:rPr>
          <w:rFonts w:cs="Times New Roman"/>
          <w:sz w:val="24"/>
          <w:szCs w:val="24"/>
        </w:rPr>
        <w:t>in wetlands would require a modific</w:t>
      </w:r>
      <w:r>
        <w:rPr>
          <w:rFonts w:cs="Times New Roman"/>
          <w:sz w:val="24"/>
          <w:szCs w:val="24"/>
        </w:rPr>
        <w:t>a</w:t>
      </w:r>
      <w:r w:rsidR="004908A3">
        <w:rPr>
          <w:rFonts w:cs="Times New Roman"/>
          <w:sz w:val="24"/>
          <w:szCs w:val="24"/>
        </w:rPr>
        <w:t>t</w:t>
      </w:r>
      <w:r>
        <w:rPr>
          <w:rFonts w:cs="Times New Roman"/>
          <w:sz w:val="24"/>
          <w:szCs w:val="24"/>
        </w:rPr>
        <w:t xml:space="preserve">ion to the procedures.” </w:t>
      </w:r>
      <w:r w:rsidR="00CB27CC">
        <w:rPr>
          <w:rFonts w:cs="Times New Roman"/>
          <w:sz w:val="24"/>
          <w:szCs w:val="24"/>
        </w:rPr>
        <w:t xml:space="preserve"> </w:t>
      </w:r>
      <w:r>
        <w:rPr>
          <w:rFonts w:cs="Times New Roman"/>
          <w:sz w:val="24"/>
          <w:szCs w:val="24"/>
        </w:rPr>
        <w:t xml:space="preserve">As such, “the applicant must provide evidence that the modification is either unavoidable or provides equal or better protection </w:t>
      </w:r>
      <w:r w:rsidR="004908A3">
        <w:rPr>
          <w:rFonts w:cs="Times New Roman"/>
          <w:sz w:val="24"/>
          <w:szCs w:val="24"/>
        </w:rPr>
        <w:t>o</w:t>
      </w:r>
      <w:r>
        <w:rPr>
          <w:rFonts w:cs="Times New Roman"/>
          <w:sz w:val="24"/>
          <w:szCs w:val="24"/>
        </w:rPr>
        <w:t>f the resource.”</w:t>
      </w:r>
    </w:p>
    <w:p w:rsidR="009B500D" w:rsidRDefault="009B500D" w:rsidP="006C00F9">
      <w:pPr>
        <w:spacing w:after="0" w:line="240" w:lineRule="auto"/>
        <w:rPr>
          <w:rFonts w:cs="Times New Roman"/>
          <w:sz w:val="24"/>
          <w:szCs w:val="24"/>
        </w:rPr>
      </w:pPr>
    </w:p>
    <w:p w:rsidR="008B1F2B" w:rsidRPr="006C00F9" w:rsidRDefault="008B1F2B" w:rsidP="006C00F9">
      <w:pPr>
        <w:spacing w:after="0" w:line="240" w:lineRule="auto"/>
        <w:rPr>
          <w:rFonts w:cs="Times New Roman"/>
          <w:sz w:val="24"/>
          <w:szCs w:val="24"/>
        </w:rPr>
      </w:pPr>
    </w:p>
    <w:p w:rsidR="00A36CD3" w:rsidRDefault="0019127F" w:rsidP="006C00F9">
      <w:pPr>
        <w:spacing w:after="0" w:line="240" w:lineRule="auto"/>
        <w:rPr>
          <w:rFonts w:cs="Times New Roman"/>
          <w:b/>
          <w:sz w:val="24"/>
          <w:szCs w:val="24"/>
        </w:rPr>
      </w:pPr>
      <w:r w:rsidRPr="0019127F">
        <w:rPr>
          <w:rFonts w:cs="Times New Roman"/>
          <w:b/>
          <w:sz w:val="24"/>
          <w:szCs w:val="24"/>
        </w:rPr>
        <w:t>ALTERNATIVES ANALYSIS WILL LOOK AT VALDEZ</w:t>
      </w:r>
    </w:p>
    <w:p w:rsidR="0019127F" w:rsidRPr="0019127F" w:rsidRDefault="0019127F" w:rsidP="006C00F9">
      <w:pPr>
        <w:spacing w:after="0" w:line="240" w:lineRule="auto"/>
        <w:rPr>
          <w:rFonts w:cs="Times New Roman"/>
          <w:b/>
          <w:sz w:val="24"/>
          <w:szCs w:val="24"/>
        </w:rPr>
      </w:pPr>
    </w:p>
    <w:p w:rsidR="00A10F13" w:rsidRPr="006C00F9" w:rsidRDefault="009B500D" w:rsidP="006C00F9">
      <w:pPr>
        <w:spacing w:after="0" w:line="240" w:lineRule="auto"/>
        <w:rPr>
          <w:rFonts w:cs="Times New Roman"/>
          <w:sz w:val="24"/>
          <w:szCs w:val="24"/>
        </w:rPr>
      </w:pPr>
      <w:r w:rsidRPr="006C00F9">
        <w:rPr>
          <w:rFonts w:cs="Times New Roman"/>
          <w:sz w:val="24"/>
          <w:szCs w:val="24"/>
        </w:rPr>
        <w:t xml:space="preserve">The Alaska Gasline Port Authority, an 18-year-old municipal venture of the city of Valdez and Fairbanks North Star Borough, has promoted Valdez, on Prince William Sound, 120 miles due east of Anchorage, as the best site for </w:t>
      </w:r>
      <w:r w:rsidR="00642599">
        <w:rPr>
          <w:rFonts w:cs="Times New Roman"/>
          <w:sz w:val="24"/>
          <w:szCs w:val="24"/>
        </w:rPr>
        <w:t>the</w:t>
      </w:r>
      <w:r w:rsidRPr="006C00F9">
        <w:rPr>
          <w:rFonts w:cs="Times New Roman"/>
          <w:sz w:val="24"/>
          <w:szCs w:val="24"/>
        </w:rPr>
        <w:t xml:space="preserve"> LNG </w:t>
      </w:r>
      <w:r w:rsidR="00642599">
        <w:rPr>
          <w:rFonts w:cs="Times New Roman"/>
          <w:sz w:val="24"/>
          <w:szCs w:val="24"/>
        </w:rPr>
        <w:t>terminal</w:t>
      </w:r>
      <w:r w:rsidRPr="006C00F9">
        <w:rPr>
          <w:rFonts w:cs="Times New Roman"/>
          <w:sz w:val="24"/>
          <w:szCs w:val="24"/>
        </w:rPr>
        <w:t xml:space="preserve">. </w:t>
      </w:r>
      <w:r w:rsidR="00CB27CC">
        <w:rPr>
          <w:rFonts w:cs="Times New Roman"/>
          <w:sz w:val="24"/>
          <w:szCs w:val="24"/>
        </w:rPr>
        <w:t xml:space="preserve"> </w:t>
      </w:r>
      <w:r w:rsidRPr="006C00F9">
        <w:rPr>
          <w:rFonts w:cs="Times New Roman"/>
          <w:sz w:val="24"/>
          <w:szCs w:val="24"/>
        </w:rPr>
        <w:t xml:space="preserve">The port authority has </w:t>
      </w:r>
      <w:r w:rsidR="006611B0" w:rsidRPr="006C00F9">
        <w:rPr>
          <w:rFonts w:cs="Times New Roman"/>
          <w:sz w:val="24"/>
          <w:szCs w:val="24"/>
        </w:rPr>
        <w:t>asked FERC to conduct a “more robust analysis” of the Valdez option over Nikiski.</w:t>
      </w:r>
    </w:p>
    <w:p w:rsidR="00302914" w:rsidRPr="006C00F9" w:rsidRDefault="00302914" w:rsidP="006C00F9">
      <w:pPr>
        <w:spacing w:after="0" w:line="240" w:lineRule="auto"/>
        <w:rPr>
          <w:rFonts w:cs="Times New Roman"/>
          <w:sz w:val="24"/>
          <w:szCs w:val="24"/>
        </w:rPr>
      </w:pPr>
    </w:p>
    <w:p w:rsidR="00302914" w:rsidRPr="006C00F9" w:rsidRDefault="00302914" w:rsidP="006C00F9">
      <w:pPr>
        <w:spacing w:after="0" w:line="240" w:lineRule="auto"/>
        <w:rPr>
          <w:rFonts w:cs="Times New Roman"/>
          <w:sz w:val="24"/>
          <w:szCs w:val="24"/>
        </w:rPr>
      </w:pPr>
      <w:r w:rsidRPr="006C00F9">
        <w:rPr>
          <w:rFonts w:cs="Times New Roman"/>
          <w:sz w:val="24"/>
          <w:szCs w:val="24"/>
        </w:rPr>
        <w:t>FERC, and other federal agencies, already had identified the Valdez option as requiring more in-depth analysis in the EIS.</w:t>
      </w:r>
    </w:p>
    <w:p w:rsidR="00A10F13" w:rsidRPr="006C00F9" w:rsidRDefault="00A10F13" w:rsidP="006C00F9">
      <w:pPr>
        <w:spacing w:after="0" w:line="240" w:lineRule="auto"/>
        <w:rPr>
          <w:rFonts w:cs="Times New Roman"/>
          <w:sz w:val="24"/>
          <w:szCs w:val="24"/>
        </w:rPr>
      </w:pPr>
    </w:p>
    <w:p w:rsidR="00A10F13" w:rsidRPr="006C00F9" w:rsidRDefault="008B1F2B" w:rsidP="008F76B2">
      <w:pPr>
        <w:spacing w:after="120" w:line="240" w:lineRule="auto"/>
        <w:rPr>
          <w:rFonts w:cs="Times New Roman"/>
          <w:sz w:val="24"/>
          <w:szCs w:val="24"/>
        </w:rPr>
      </w:pPr>
      <w:hyperlink r:id="rId12" w:history="1">
        <w:r w:rsidR="006611B0" w:rsidRPr="00D9019F">
          <w:rPr>
            <w:rStyle w:val="Hyperlink"/>
            <w:rFonts w:cs="Times New Roman"/>
            <w:b/>
            <w:sz w:val="24"/>
            <w:szCs w:val="24"/>
          </w:rPr>
          <w:t>Resource Report No. 10, Project Alternatives</w:t>
        </w:r>
      </w:hyperlink>
      <w:r w:rsidR="006611B0" w:rsidRPr="006C00F9">
        <w:rPr>
          <w:rFonts w:cs="Times New Roman"/>
          <w:sz w:val="24"/>
          <w:szCs w:val="24"/>
        </w:rPr>
        <w:t>, which accompanied AGDC’s application, lists multiple reasons why the producer-led sponsor team did not select Valdez as its preferred site, including:</w:t>
      </w:r>
    </w:p>
    <w:p w:rsidR="006611B0" w:rsidRPr="006C00F9" w:rsidRDefault="00642599" w:rsidP="008F76B2">
      <w:pPr>
        <w:pStyle w:val="ListParagraph"/>
        <w:numPr>
          <w:ilvl w:val="0"/>
          <w:numId w:val="1"/>
        </w:numPr>
        <w:spacing w:after="120" w:line="240" w:lineRule="auto"/>
        <w:contextualSpacing w:val="0"/>
        <w:rPr>
          <w:sz w:val="24"/>
          <w:szCs w:val="24"/>
        </w:rPr>
      </w:pPr>
      <w:r>
        <w:rPr>
          <w:sz w:val="24"/>
          <w:szCs w:val="24"/>
        </w:rPr>
        <w:lastRenderedPageBreak/>
        <w:t>Cumulative a</w:t>
      </w:r>
      <w:r w:rsidR="006611B0" w:rsidRPr="006C00F9">
        <w:rPr>
          <w:sz w:val="24"/>
          <w:szCs w:val="24"/>
        </w:rPr>
        <w:t xml:space="preserve">ir emissions constraints </w:t>
      </w:r>
      <w:r>
        <w:rPr>
          <w:sz w:val="24"/>
          <w:szCs w:val="24"/>
        </w:rPr>
        <w:t>from</w:t>
      </w:r>
      <w:r w:rsidR="006611B0" w:rsidRPr="006C00F9">
        <w:rPr>
          <w:sz w:val="24"/>
          <w:szCs w:val="24"/>
        </w:rPr>
        <w:t xml:space="preserve"> locating the LNG plant so close to the trans-Alaska pipeline oil terminal in Valdez.</w:t>
      </w:r>
    </w:p>
    <w:p w:rsidR="006611B0" w:rsidRPr="006C00F9" w:rsidRDefault="006611B0" w:rsidP="008F76B2">
      <w:pPr>
        <w:pStyle w:val="ListParagraph"/>
        <w:numPr>
          <w:ilvl w:val="0"/>
          <w:numId w:val="1"/>
        </w:numPr>
        <w:spacing w:after="120" w:line="240" w:lineRule="auto"/>
        <w:contextualSpacing w:val="0"/>
        <w:rPr>
          <w:sz w:val="24"/>
          <w:szCs w:val="24"/>
        </w:rPr>
      </w:pPr>
      <w:r w:rsidRPr="006C00F9">
        <w:rPr>
          <w:sz w:val="24"/>
          <w:szCs w:val="24"/>
        </w:rPr>
        <w:t xml:space="preserve">Steep topography at the Anderson Bay site requiring extensive blasting and grading to </w:t>
      </w:r>
      <w:r w:rsidR="00302914" w:rsidRPr="006C00F9">
        <w:rPr>
          <w:sz w:val="24"/>
          <w:szCs w:val="24"/>
        </w:rPr>
        <w:t>“</w:t>
      </w:r>
      <w:r w:rsidRPr="006C00F9">
        <w:rPr>
          <w:sz w:val="24"/>
          <w:szCs w:val="24"/>
        </w:rPr>
        <w:t>level or bench the site</w:t>
      </w:r>
      <w:r w:rsidR="00302914" w:rsidRPr="006C00F9">
        <w:rPr>
          <w:sz w:val="24"/>
          <w:szCs w:val="24"/>
        </w:rPr>
        <w:t>,”</w:t>
      </w:r>
      <w:r w:rsidRPr="006C00F9">
        <w:rPr>
          <w:sz w:val="24"/>
          <w:szCs w:val="24"/>
        </w:rPr>
        <w:t xml:space="preserve"> resulting in extensive fill in Prince William Sound.</w:t>
      </w:r>
      <w:r w:rsidR="00302914" w:rsidRPr="006C00F9">
        <w:rPr>
          <w:sz w:val="24"/>
          <w:szCs w:val="24"/>
        </w:rPr>
        <w:t xml:space="preserve"> </w:t>
      </w:r>
      <w:r w:rsidR="00CB27CC">
        <w:rPr>
          <w:sz w:val="24"/>
          <w:szCs w:val="24"/>
        </w:rPr>
        <w:t xml:space="preserve"> </w:t>
      </w:r>
      <w:r w:rsidR="00302914" w:rsidRPr="006C00F9">
        <w:rPr>
          <w:sz w:val="24"/>
          <w:szCs w:val="24"/>
        </w:rPr>
        <w:t>The project sponsors have estimated that preparing the Valdez site for the LNG plant and marine terminal would require remov</w:t>
      </w:r>
      <w:r w:rsidR="00D9019F">
        <w:rPr>
          <w:sz w:val="24"/>
          <w:szCs w:val="24"/>
        </w:rPr>
        <w:t>ing</w:t>
      </w:r>
      <w:r w:rsidR="00302914" w:rsidRPr="006C00F9">
        <w:rPr>
          <w:sz w:val="24"/>
          <w:szCs w:val="24"/>
        </w:rPr>
        <w:t xml:space="preserve"> 39 million cubic yards of rock and overburden — almost eight times the amount at the Nikiski site. (The port authority questions that number.)</w:t>
      </w:r>
    </w:p>
    <w:p w:rsidR="006611B0" w:rsidRPr="006C00F9" w:rsidRDefault="00302914" w:rsidP="008F76B2">
      <w:pPr>
        <w:pStyle w:val="ListParagraph"/>
        <w:numPr>
          <w:ilvl w:val="0"/>
          <w:numId w:val="1"/>
        </w:numPr>
        <w:spacing w:after="120" w:line="240" w:lineRule="auto"/>
        <w:contextualSpacing w:val="0"/>
        <w:rPr>
          <w:sz w:val="24"/>
          <w:szCs w:val="24"/>
        </w:rPr>
      </w:pPr>
      <w:r w:rsidRPr="006C00F9">
        <w:rPr>
          <w:sz w:val="24"/>
          <w:szCs w:val="24"/>
        </w:rPr>
        <w:t>V</w:t>
      </w:r>
      <w:r w:rsidR="006611B0" w:rsidRPr="006C00F9">
        <w:rPr>
          <w:sz w:val="24"/>
          <w:szCs w:val="24"/>
        </w:rPr>
        <w:t xml:space="preserve">essel safety concerns due to the </w:t>
      </w:r>
      <w:r w:rsidR="00642599">
        <w:rPr>
          <w:sz w:val="24"/>
          <w:szCs w:val="24"/>
        </w:rPr>
        <w:t xml:space="preserve">narrow </w:t>
      </w:r>
      <w:r w:rsidR="006611B0" w:rsidRPr="006C00F9">
        <w:rPr>
          <w:sz w:val="24"/>
          <w:szCs w:val="24"/>
        </w:rPr>
        <w:t xml:space="preserve">control points </w:t>
      </w:r>
      <w:r w:rsidRPr="006C00F9">
        <w:rPr>
          <w:sz w:val="24"/>
          <w:szCs w:val="24"/>
        </w:rPr>
        <w:t>at the entry to</w:t>
      </w:r>
      <w:r w:rsidR="006611B0" w:rsidRPr="006C00F9">
        <w:rPr>
          <w:sz w:val="24"/>
          <w:szCs w:val="24"/>
        </w:rPr>
        <w:t xml:space="preserve"> Hinchinbrook Entrance and the Valdez Narrows.</w:t>
      </w:r>
    </w:p>
    <w:p w:rsidR="00302914" w:rsidRPr="006C00F9" w:rsidRDefault="006611B0" w:rsidP="008F76B2">
      <w:pPr>
        <w:pStyle w:val="ListParagraph"/>
        <w:numPr>
          <w:ilvl w:val="0"/>
          <w:numId w:val="1"/>
        </w:numPr>
        <w:spacing w:after="120" w:line="240" w:lineRule="auto"/>
        <w:contextualSpacing w:val="0"/>
        <w:rPr>
          <w:sz w:val="24"/>
          <w:szCs w:val="24"/>
        </w:rPr>
      </w:pPr>
      <w:r w:rsidRPr="006C00F9">
        <w:rPr>
          <w:sz w:val="24"/>
          <w:szCs w:val="24"/>
        </w:rPr>
        <w:t>The pipel</w:t>
      </w:r>
      <w:r w:rsidR="00302914" w:rsidRPr="006C00F9">
        <w:rPr>
          <w:sz w:val="24"/>
          <w:szCs w:val="24"/>
        </w:rPr>
        <w:t>ine</w:t>
      </w:r>
      <w:r w:rsidR="00642599">
        <w:rPr>
          <w:sz w:val="24"/>
          <w:szCs w:val="24"/>
        </w:rPr>
        <w:t xml:space="preserve"> route to Valdez </w:t>
      </w:r>
      <w:r w:rsidR="00302914" w:rsidRPr="006C00F9">
        <w:rPr>
          <w:sz w:val="24"/>
          <w:szCs w:val="24"/>
        </w:rPr>
        <w:t>would cross two</w:t>
      </w:r>
      <w:r w:rsidRPr="006C00F9">
        <w:rPr>
          <w:sz w:val="24"/>
          <w:szCs w:val="24"/>
        </w:rPr>
        <w:t xml:space="preserve"> </w:t>
      </w:r>
      <w:r w:rsidR="00302914" w:rsidRPr="006C00F9">
        <w:rPr>
          <w:sz w:val="24"/>
          <w:szCs w:val="24"/>
        </w:rPr>
        <w:t xml:space="preserve">federally designated </w:t>
      </w:r>
      <w:r w:rsidRPr="006C00F9">
        <w:rPr>
          <w:sz w:val="24"/>
          <w:szCs w:val="24"/>
        </w:rPr>
        <w:t>Wild and Scenic River</w:t>
      </w:r>
      <w:r w:rsidR="00302914" w:rsidRPr="006C00F9">
        <w:rPr>
          <w:sz w:val="24"/>
          <w:szCs w:val="24"/>
        </w:rPr>
        <w:t>s</w:t>
      </w:r>
      <w:r w:rsidRPr="006C00F9">
        <w:rPr>
          <w:sz w:val="24"/>
          <w:szCs w:val="24"/>
        </w:rPr>
        <w:t xml:space="preserve"> that </w:t>
      </w:r>
      <w:r w:rsidR="00302914" w:rsidRPr="006C00F9">
        <w:rPr>
          <w:sz w:val="24"/>
          <w:szCs w:val="24"/>
        </w:rPr>
        <w:t>c</w:t>
      </w:r>
      <w:r w:rsidRPr="006C00F9">
        <w:rPr>
          <w:sz w:val="24"/>
          <w:szCs w:val="24"/>
        </w:rPr>
        <w:t xml:space="preserve">ould result in </w:t>
      </w:r>
      <w:r w:rsidR="00302914" w:rsidRPr="006C00F9">
        <w:rPr>
          <w:sz w:val="24"/>
          <w:szCs w:val="24"/>
        </w:rPr>
        <w:t xml:space="preserve">permit </w:t>
      </w:r>
      <w:r w:rsidRPr="006C00F9">
        <w:rPr>
          <w:sz w:val="24"/>
          <w:szCs w:val="24"/>
        </w:rPr>
        <w:t>schedule delays</w:t>
      </w:r>
      <w:r w:rsidR="00302914" w:rsidRPr="006C00F9">
        <w:rPr>
          <w:sz w:val="24"/>
          <w:szCs w:val="24"/>
        </w:rPr>
        <w:t>.</w:t>
      </w:r>
    </w:p>
    <w:p w:rsidR="006611B0" w:rsidRPr="006C00F9" w:rsidRDefault="00302914" w:rsidP="008F76B2">
      <w:pPr>
        <w:pStyle w:val="ListParagraph"/>
        <w:numPr>
          <w:ilvl w:val="0"/>
          <w:numId w:val="1"/>
        </w:numPr>
        <w:spacing w:after="120" w:line="240" w:lineRule="auto"/>
        <w:contextualSpacing w:val="0"/>
        <w:rPr>
          <w:sz w:val="24"/>
          <w:szCs w:val="24"/>
        </w:rPr>
      </w:pPr>
      <w:r w:rsidRPr="006C00F9">
        <w:rPr>
          <w:sz w:val="24"/>
          <w:szCs w:val="24"/>
        </w:rPr>
        <w:t xml:space="preserve">A risk of higher </w:t>
      </w:r>
      <w:r w:rsidR="006611B0" w:rsidRPr="006C00F9">
        <w:rPr>
          <w:sz w:val="24"/>
          <w:szCs w:val="24"/>
        </w:rPr>
        <w:t>cost</w:t>
      </w:r>
      <w:r w:rsidR="00642599">
        <w:rPr>
          <w:sz w:val="24"/>
          <w:szCs w:val="24"/>
        </w:rPr>
        <w:t>s</w:t>
      </w:r>
      <w:r w:rsidR="006611B0" w:rsidRPr="006C00F9">
        <w:rPr>
          <w:sz w:val="24"/>
          <w:szCs w:val="24"/>
        </w:rPr>
        <w:t xml:space="preserve"> and schedule </w:t>
      </w:r>
      <w:r w:rsidRPr="006C00F9">
        <w:rPr>
          <w:sz w:val="24"/>
          <w:szCs w:val="24"/>
        </w:rPr>
        <w:t xml:space="preserve">delays </w:t>
      </w:r>
      <w:r w:rsidR="00642599">
        <w:rPr>
          <w:sz w:val="24"/>
          <w:szCs w:val="24"/>
        </w:rPr>
        <w:t xml:space="preserve">from </w:t>
      </w:r>
      <w:r w:rsidRPr="006C00F9">
        <w:rPr>
          <w:sz w:val="24"/>
          <w:szCs w:val="24"/>
        </w:rPr>
        <w:t>building the pipeline</w:t>
      </w:r>
      <w:r w:rsidR="006611B0" w:rsidRPr="006C00F9">
        <w:rPr>
          <w:sz w:val="24"/>
          <w:szCs w:val="24"/>
        </w:rPr>
        <w:t xml:space="preserve"> through Thompson Pass</w:t>
      </w:r>
      <w:r w:rsidRPr="006C00F9">
        <w:rPr>
          <w:sz w:val="24"/>
          <w:szCs w:val="24"/>
        </w:rPr>
        <w:t>, elevation 2,805 feet and with a reported average snowfall of 552 inches a year</w:t>
      </w:r>
      <w:r w:rsidR="006611B0" w:rsidRPr="006C00F9">
        <w:rPr>
          <w:sz w:val="24"/>
          <w:szCs w:val="24"/>
        </w:rPr>
        <w:t>.</w:t>
      </w:r>
    </w:p>
    <w:p w:rsidR="00302914" w:rsidRPr="006C00F9" w:rsidRDefault="00302914" w:rsidP="006C00F9">
      <w:pPr>
        <w:pStyle w:val="ListParagraph"/>
        <w:numPr>
          <w:ilvl w:val="0"/>
          <w:numId w:val="1"/>
        </w:numPr>
        <w:spacing w:after="0" w:line="240" w:lineRule="auto"/>
        <w:rPr>
          <w:sz w:val="24"/>
          <w:szCs w:val="24"/>
        </w:rPr>
      </w:pPr>
      <w:r w:rsidRPr="006C00F9">
        <w:rPr>
          <w:sz w:val="24"/>
          <w:szCs w:val="24"/>
        </w:rPr>
        <w:t>And c</w:t>
      </w:r>
      <w:r w:rsidR="006611B0" w:rsidRPr="006C00F9">
        <w:rPr>
          <w:sz w:val="24"/>
          <w:szCs w:val="24"/>
        </w:rPr>
        <w:t xml:space="preserve">oncerns over </w:t>
      </w:r>
      <w:r w:rsidRPr="006C00F9">
        <w:rPr>
          <w:sz w:val="24"/>
          <w:szCs w:val="24"/>
        </w:rPr>
        <w:t>federal safety rules for an LNG terminal built next to an oil storage and marine terminal.</w:t>
      </w:r>
    </w:p>
    <w:p w:rsidR="00302914" w:rsidRPr="006C00F9" w:rsidRDefault="00302914" w:rsidP="006C00F9">
      <w:pPr>
        <w:spacing w:after="0" w:line="240" w:lineRule="auto"/>
        <w:rPr>
          <w:sz w:val="24"/>
          <w:szCs w:val="24"/>
        </w:rPr>
      </w:pPr>
    </w:p>
    <w:p w:rsidR="004908A3" w:rsidRPr="004908A3" w:rsidRDefault="004908A3" w:rsidP="006C00F9">
      <w:pPr>
        <w:spacing w:after="0" w:line="240" w:lineRule="auto"/>
        <w:rPr>
          <w:sz w:val="24"/>
          <w:szCs w:val="24"/>
        </w:rPr>
      </w:pPr>
      <w:r w:rsidRPr="004908A3">
        <w:rPr>
          <w:sz w:val="24"/>
          <w:szCs w:val="24"/>
        </w:rPr>
        <w:t xml:space="preserve">In a March 30 conference call, </w:t>
      </w:r>
      <w:r w:rsidR="00954C7A">
        <w:rPr>
          <w:sz w:val="24"/>
          <w:szCs w:val="24"/>
        </w:rPr>
        <w:t>federal regulators advised AGDC that it will need to prepare information not just on the Valdez LNG plant site option, but on the alternative pipeline route to reach Valdez from Prudhoe Bay.</w:t>
      </w:r>
    </w:p>
    <w:p w:rsidR="004908A3" w:rsidRDefault="004908A3" w:rsidP="006C00F9">
      <w:pPr>
        <w:spacing w:after="0" w:line="240" w:lineRule="auto"/>
        <w:rPr>
          <w:sz w:val="24"/>
          <w:szCs w:val="24"/>
        </w:rPr>
      </w:pPr>
    </w:p>
    <w:p w:rsidR="008B1F2B" w:rsidRPr="004908A3" w:rsidRDefault="008B1F2B" w:rsidP="006C00F9">
      <w:pPr>
        <w:spacing w:after="0" w:line="240" w:lineRule="auto"/>
        <w:rPr>
          <w:sz w:val="24"/>
          <w:szCs w:val="24"/>
        </w:rPr>
      </w:pPr>
    </w:p>
    <w:p w:rsidR="0019127F" w:rsidRPr="0019127F" w:rsidRDefault="0019127F" w:rsidP="006C00F9">
      <w:pPr>
        <w:spacing w:after="0" w:line="240" w:lineRule="auto"/>
        <w:rPr>
          <w:b/>
          <w:sz w:val="24"/>
          <w:szCs w:val="24"/>
        </w:rPr>
      </w:pPr>
      <w:r>
        <w:rPr>
          <w:b/>
          <w:sz w:val="24"/>
          <w:szCs w:val="24"/>
        </w:rPr>
        <w:t xml:space="preserve">ANALYSIS ALSO WILL LOOK AT </w:t>
      </w:r>
      <w:r w:rsidRPr="0019127F">
        <w:rPr>
          <w:b/>
          <w:sz w:val="24"/>
          <w:szCs w:val="24"/>
        </w:rPr>
        <w:t>NORTH SLOPE LNG PLANT</w:t>
      </w:r>
    </w:p>
    <w:p w:rsidR="0019127F" w:rsidRDefault="0019127F" w:rsidP="006C00F9">
      <w:pPr>
        <w:spacing w:after="0" w:line="240" w:lineRule="auto"/>
        <w:rPr>
          <w:sz w:val="24"/>
          <w:szCs w:val="24"/>
        </w:rPr>
      </w:pPr>
    </w:p>
    <w:p w:rsidR="006611B0" w:rsidRPr="006C00F9" w:rsidRDefault="00302914" w:rsidP="006C00F9">
      <w:pPr>
        <w:spacing w:after="0" w:line="240" w:lineRule="auto"/>
        <w:rPr>
          <w:sz w:val="24"/>
          <w:szCs w:val="24"/>
        </w:rPr>
      </w:pPr>
      <w:r w:rsidRPr="006C00F9">
        <w:rPr>
          <w:sz w:val="24"/>
          <w:szCs w:val="24"/>
        </w:rPr>
        <w:t xml:space="preserve">Another project alternative discussed in AGDC’s reports to FERC, and that will be reviewed in the EIS, </w:t>
      </w:r>
      <w:r w:rsidR="00F9794C">
        <w:rPr>
          <w:sz w:val="24"/>
          <w:szCs w:val="24"/>
        </w:rPr>
        <w:t>would eliminate</w:t>
      </w:r>
      <w:r w:rsidR="00492A40" w:rsidRPr="006C00F9">
        <w:rPr>
          <w:sz w:val="24"/>
          <w:szCs w:val="24"/>
        </w:rPr>
        <w:t xml:space="preserve"> </w:t>
      </w:r>
      <w:r w:rsidR="00D9019F">
        <w:rPr>
          <w:sz w:val="24"/>
          <w:szCs w:val="24"/>
        </w:rPr>
        <w:t xml:space="preserve"> </w:t>
      </w:r>
      <w:r w:rsidR="00492A40" w:rsidRPr="006C00F9">
        <w:rPr>
          <w:sz w:val="24"/>
          <w:szCs w:val="24"/>
        </w:rPr>
        <w:t>the pipeline from Prudhoe Bay to the southern end o</w:t>
      </w:r>
      <w:r w:rsidR="00F9794C">
        <w:rPr>
          <w:sz w:val="24"/>
          <w:szCs w:val="24"/>
        </w:rPr>
        <w:t>f the state and instead build</w:t>
      </w:r>
      <w:r w:rsidR="00492A40" w:rsidRPr="006C00F9">
        <w:rPr>
          <w:sz w:val="24"/>
          <w:szCs w:val="24"/>
        </w:rPr>
        <w:t xml:space="preserve"> the LNG plant on the North Slope.</w:t>
      </w:r>
    </w:p>
    <w:p w:rsidR="00492A40" w:rsidRPr="006C00F9" w:rsidRDefault="00492A40" w:rsidP="006C00F9">
      <w:pPr>
        <w:spacing w:after="0" w:line="240" w:lineRule="auto"/>
        <w:rPr>
          <w:sz w:val="24"/>
          <w:szCs w:val="24"/>
        </w:rPr>
      </w:pPr>
    </w:p>
    <w:p w:rsidR="00492A40" w:rsidRPr="006C00F9" w:rsidRDefault="00492A40" w:rsidP="008F76B2">
      <w:pPr>
        <w:spacing w:after="120" w:line="240" w:lineRule="auto"/>
        <w:rPr>
          <w:rFonts w:eastAsia="TimesNewRoman" w:cs="TimesNewRoman"/>
          <w:sz w:val="24"/>
          <w:szCs w:val="24"/>
        </w:rPr>
      </w:pPr>
      <w:r w:rsidRPr="006C00F9">
        <w:rPr>
          <w:sz w:val="24"/>
          <w:szCs w:val="24"/>
        </w:rPr>
        <w:t>The Project Alternatives report filed with FERC said that o</w:t>
      </w:r>
      <w:r w:rsidR="00050794" w:rsidRPr="006C00F9">
        <w:rPr>
          <w:rFonts w:eastAsia="TimesNewRoman" w:cs="TimesNewRoman"/>
          <w:sz w:val="24"/>
          <w:szCs w:val="24"/>
        </w:rPr>
        <w:t xml:space="preserve">ption </w:t>
      </w:r>
      <w:r w:rsidRPr="006C00F9">
        <w:rPr>
          <w:rFonts w:eastAsia="TimesNewRoman" w:cs="TimesNewRoman"/>
          <w:sz w:val="24"/>
          <w:szCs w:val="24"/>
        </w:rPr>
        <w:t>“</w:t>
      </w:r>
      <w:r w:rsidR="00050794" w:rsidRPr="006C00F9">
        <w:rPr>
          <w:rFonts w:eastAsia="TimesNewRoman" w:cs="TimesNewRoman"/>
          <w:sz w:val="24"/>
          <w:szCs w:val="24"/>
        </w:rPr>
        <w:t>was eliminated due to the</w:t>
      </w:r>
      <w:r w:rsidR="00A10F13" w:rsidRPr="006C00F9">
        <w:rPr>
          <w:rFonts w:eastAsia="TimesNewRoman" w:cs="TimesNewRoman"/>
          <w:sz w:val="24"/>
          <w:szCs w:val="24"/>
        </w:rPr>
        <w:t xml:space="preserve"> </w:t>
      </w:r>
      <w:r w:rsidR="00050794" w:rsidRPr="006C00F9">
        <w:rPr>
          <w:rFonts w:eastAsia="TimesNewRoman" w:cs="TimesNewRoman"/>
          <w:sz w:val="24"/>
          <w:szCs w:val="24"/>
        </w:rPr>
        <w:t>impracticabili</w:t>
      </w:r>
      <w:r w:rsidRPr="006C00F9">
        <w:rPr>
          <w:rFonts w:eastAsia="TimesNewRoman" w:cs="TimesNewRoman"/>
          <w:sz w:val="24"/>
          <w:szCs w:val="24"/>
        </w:rPr>
        <w:t>ty of building and operating a liquefaction f</w:t>
      </w:r>
      <w:r w:rsidR="00050794" w:rsidRPr="006C00F9">
        <w:rPr>
          <w:rFonts w:eastAsia="TimesNewRoman" w:cs="TimesNewRoman"/>
          <w:sz w:val="24"/>
          <w:szCs w:val="24"/>
        </w:rPr>
        <w:t>acility on the North Slope</w:t>
      </w:r>
      <w:r w:rsidRPr="006C00F9">
        <w:rPr>
          <w:rFonts w:eastAsia="TimesNewRoman" w:cs="TimesNewRoman"/>
          <w:sz w:val="24"/>
          <w:szCs w:val="24"/>
        </w:rPr>
        <w:t>,” for several reasons, including:</w:t>
      </w:r>
    </w:p>
    <w:p w:rsidR="00492A40" w:rsidRPr="006C00F9" w:rsidRDefault="00050794" w:rsidP="008F76B2">
      <w:pPr>
        <w:pStyle w:val="ListParagraph"/>
        <w:numPr>
          <w:ilvl w:val="0"/>
          <w:numId w:val="2"/>
        </w:numPr>
        <w:spacing w:after="120" w:line="240" w:lineRule="auto"/>
        <w:contextualSpacing w:val="0"/>
        <w:rPr>
          <w:rFonts w:eastAsia="TimesNewRoman" w:cs="TimesNewRoman"/>
          <w:sz w:val="24"/>
          <w:szCs w:val="24"/>
        </w:rPr>
      </w:pPr>
      <w:r w:rsidRPr="006C00F9">
        <w:rPr>
          <w:rFonts w:eastAsia="TimesNewRoman" w:cs="TimesNewRoman"/>
          <w:sz w:val="24"/>
          <w:szCs w:val="24"/>
        </w:rPr>
        <w:t xml:space="preserve">The ice-free window </w:t>
      </w:r>
      <w:r w:rsidR="00492A40" w:rsidRPr="006C00F9">
        <w:rPr>
          <w:rFonts w:eastAsia="TimesNewRoman" w:cs="TimesNewRoman"/>
          <w:sz w:val="24"/>
          <w:szCs w:val="24"/>
        </w:rPr>
        <w:t xml:space="preserve">for ship traffic to the </w:t>
      </w:r>
      <w:r w:rsidRPr="006C00F9">
        <w:rPr>
          <w:rFonts w:eastAsia="TimesNewRoman" w:cs="TimesNewRoman"/>
          <w:sz w:val="24"/>
          <w:szCs w:val="24"/>
        </w:rPr>
        <w:t>North Slope is only about two to three</w:t>
      </w:r>
      <w:r w:rsidR="00A10F13" w:rsidRPr="006C00F9">
        <w:rPr>
          <w:rFonts w:eastAsia="TimesNewRoman" w:cs="TimesNewRoman"/>
          <w:sz w:val="24"/>
          <w:szCs w:val="24"/>
        </w:rPr>
        <w:t xml:space="preserve"> </w:t>
      </w:r>
      <w:r w:rsidRPr="006C00F9">
        <w:rPr>
          <w:rFonts w:eastAsia="TimesNewRoman" w:cs="TimesNewRoman"/>
          <w:sz w:val="24"/>
          <w:szCs w:val="24"/>
        </w:rPr>
        <w:t xml:space="preserve">months, </w:t>
      </w:r>
      <w:r w:rsidR="00492A40" w:rsidRPr="006C00F9">
        <w:rPr>
          <w:rFonts w:eastAsia="TimesNewRoman" w:cs="TimesNewRoman"/>
          <w:sz w:val="24"/>
          <w:szCs w:val="24"/>
        </w:rPr>
        <w:t xml:space="preserve">“requiring </w:t>
      </w:r>
      <w:r w:rsidRPr="006C00F9">
        <w:rPr>
          <w:rFonts w:eastAsia="TimesNewRoman" w:cs="TimesNewRoman"/>
          <w:sz w:val="24"/>
          <w:szCs w:val="24"/>
        </w:rPr>
        <w:t>specialized ice-breaking LNG</w:t>
      </w:r>
      <w:r w:rsidR="00492A40" w:rsidRPr="006C00F9">
        <w:rPr>
          <w:rFonts w:eastAsia="TimesNewRoman" w:cs="TimesNewRoman"/>
          <w:sz w:val="24"/>
          <w:szCs w:val="24"/>
        </w:rPr>
        <w:t xml:space="preserve"> carriers</w:t>
      </w:r>
      <w:r w:rsidRPr="006C00F9">
        <w:rPr>
          <w:rFonts w:eastAsia="TimesNewRoman" w:cs="TimesNewRoman"/>
          <w:sz w:val="24"/>
          <w:szCs w:val="24"/>
        </w:rPr>
        <w:t xml:space="preserve"> and</w:t>
      </w:r>
      <w:r w:rsidR="00A10F13" w:rsidRPr="006C00F9">
        <w:rPr>
          <w:rFonts w:eastAsia="TimesNewRoman" w:cs="TimesNewRoman"/>
          <w:sz w:val="24"/>
          <w:szCs w:val="24"/>
        </w:rPr>
        <w:t xml:space="preserve"> </w:t>
      </w:r>
      <w:r w:rsidRPr="006C00F9">
        <w:rPr>
          <w:rFonts w:eastAsia="TimesNewRoman" w:cs="TimesNewRoman"/>
          <w:sz w:val="24"/>
          <w:szCs w:val="24"/>
        </w:rPr>
        <w:t>loading facilities capable of withstanding Arctic ice conditions</w:t>
      </w:r>
      <w:r w:rsidR="00492A40" w:rsidRPr="006C00F9">
        <w:rPr>
          <w:rFonts w:eastAsia="TimesNewRoman" w:cs="TimesNewRoman"/>
          <w:sz w:val="24"/>
          <w:szCs w:val="24"/>
        </w:rPr>
        <w:t>.”</w:t>
      </w:r>
      <w:r w:rsidR="00CB27CC">
        <w:rPr>
          <w:rFonts w:eastAsia="TimesNewRoman" w:cs="TimesNewRoman"/>
          <w:sz w:val="24"/>
          <w:szCs w:val="24"/>
        </w:rPr>
        <w:t xml:space="preserve"> </w:t>
      </w:r>
      <w:r w:rsidR="00492A40" w:rsidRPr="006C00F9">
        <w:rPr>
          <w:rFonts w:eastAsia="TimesNewRoman" w:cs="TimesNewRoman"/>
          <w:sz w:val="24"/>
          <w:szCs w:val="24"/>
        </w:rPr>
        <w:t xml:space="preserve"> (An LNG project under construction in the Russian Arctic will use such carriers, which reportedly cost twice as much to build as a conventional LNG carrier, and even with those specialized vessels the project will need icebreaker escorts year-round.)</w:t>
      </w:r>
    </w:p>
    <w:p w:rsidR="00492A40" w:rsidRPr="006C00F9" w:rsidRDefault="00492A40" w:rsidP="008F76B2">
      <w:pPr>
        <w:pStyle w:val="ListParagraph"/>
        <w:numPr>
          <w:ilvl w:val="0"/>
          <w:numId w:val="2"/>
        </w:numPr>
        <w:spacing w:after="120" w:line="240" w:lineRule="auto"/>
        <w:contextualSpacing w:val="0"/>
        <w:rPr>
          <w:rFonts w:eastAsia="TimesNewRoman" w:cs="TimesNewRoman"/>
          <w:sz w:val="24"/>
          <w:szCs w:val="24"/>
        </w:rPr>
      </w:pPr>
      <w:r w:rsidRPr="006C00F9">
        <w:rPr>
          <w:rFonts w:eastAsia="TimesNewRoman" w:cs="TimesNewRoman"/>
          <w:sz w:val="24"/>
          <w:szCs w:val="24"/>
        </w:rPr>
        <w:t>Because t</w:t>
      </w:r>
      <w:r w:rsidR="00050794" w:rsidRPr="006C00F9">
        <w:rPr>
          <w:rFonts w:eastAsia="TimesNewRoman" w:cs="TimesNewRoman"/>
          <w:sz w:val="24"/>
          <w:szCs w:val="24"/>
        </w:rPr>
        <w:t>he Beaufort Sea is very shallow near shore</w:t>
      </w:r>
      <w:r w:rsidRPr="006C00F9">
        <w:rPr>
          <w:rFonts w:eastAsia="TimesNewRoman" w:cs="TimesNewRoman"/>
          <w:sz w:val="24"/>
          <w:szCs w:val="24"/>
        </w:rPr>
        <w:t>, an LNG loading terminal “w</w:t>
      </w:r>
      <w:r w:rsidR="00050794" w:rsidRPr="006C00F9">
        <w:rPr>
          <w:rFonts w:eastAsia="TimesNewRoman" w:cs="TimesNewRoman"/>
          <w:sz w:val="24"/>
          <w:szCs w:val="24"/>
        </w:rPr>
        <w:t>ould need to be either</w:t>
      </w:r>
      <w:r w:rsidR="00A10F13" w:rsidRPr="006C00F9">
        <w:rPr>
          <w:rFonts w:eastAsia="TimesNewRoman" w:cs="TimesNewRoman"/>
          <w:sz w:val="24"/>
          <w:szCs w:val="24"/>
        </w:rPr>
        <w:t xml:space="preserve"> </w:t>
      </w:r>
      <w:r w:rsidR="00050794" w:rsidRPr="006C00F9">
        <w:rPr>
          <w:rFonts w:eastAsia="TimesNewRoman" w:cs="TimesNewRoman"/>
          <w:sz w:val="24"/>
          <w:szCs w:val="24"/>
        </w:rPr>
        <w:t>located tens of miles offshore</w:t>
      </w:r>
      <w:r w:rsidRPr="006C00F9">
        <w:rPr>
          <w:rFonts w:eastAsia="TimesNewRoman" w:cs="TimesNewRoman"/>
          <w:sz w:val="24"/>
          <w:szCs w:val="24"/>
        </w:rPr>
        <w:t>”</w:t>
      </w:r>
      <w:r w:rsidR="00050794" w:rsidRPr="006C00F9">
        <w:rPr>
          <w:rFonts w:eastAsia="TimesNewRoman" w:cs="TimesNewRoman"/>
          <w:sz w:val="24"/>
          <w:szCs w:val="24"/>
        </w:rPr>
        <w:t xml:space="preserve"> </w:t>
      </w:r>
      <w:r w:rsidRPr="006C00F9">
        <w:rPr>
          <w:rFonts w:eastAsia="TimesNewRoman" w:cs="TimesNewRoman"/>
          <w:sz w:val="24"/>
          <w:szCs w:val="24"/>
        </w:rPr>
        <w:t xml:space="preserve">(in the Prudhoe Bay area, it is approximately 20 miles to reach a 60-foot water depth), </w:t>
      </w:r>
      <w:r w:rsidR="00050794" w:rsidRPr="006C00F9">
        <w:rPr>
          <w:rFonts w:eastAsia="TimesNewRoman" w:cs="TimesNewRoman"/>
          <w:sz w:val="24"/>
          <w:szCs w:val="24"/>
        </w:rPr>
        <w:t xml:space="preserve">or </w:t>
      </w:r>
      <w:r w:rsidRPr="006C00F9">
        <w:rPr>
          <w:rFonts w:eastAsia="TimesNewRoman" w:cs="TimesNewRoman"/>
          <w:sz w:val="24"/>
          <w:szCs w:val="24"/>
        </w:rPr>
        <w:t xml:space="preserve">substantial near-shore </w:t>
      </w:r>
      <w:r w:rsidR="00050794" w:rsidRPr="006C00F9">
        <w:rPr>
          <w:rFonts w:eastAsia="TimesNewRoman" w:cs="TimesNewRoman"/>
          <w:sz w:val="24"/>
          <w:szCs w:val="24"/>
        </w:rPr>
        <w:t>dredging would be required</w:t>
      </w:r>
      <w:r w:rsidRPr="006C00F9">
        <w:rPr>
          <w:rFonts w:eastAsia="TimesNewRoman" w:cs="TimesNewRoman"/>
          <w:sz w:val="24"/>
          <w:szCs w:val="24"/>
        </w:rPr>
        <w:t xml:space="preserve"> in the environmentally sensitive area of critical habitat </w:t>
      </w:r>
      <w:r w:rsidR="00642599">
        <w:rPr>
          <w:rFonts w:eastAsia="TimesNewRoman" w:cs="TimesNewRoman"/>
          <w:sz w:val="24"/>
          <w:szCs w:val="24"/>
        </w:rPr>
        <w:t>for</w:t>
      </w:r>
      <w:r w:rsidRPr="006C00F9">
        <w:rPr>
          <w:rFonts w:eastAsia="TimesNewRoman" w:cs="TimesNewRoman"/>
          <w:sz w:val="24"/>
          <w:szCs w:val="24"/>
        </w:rPr>
        <w:t xml:space="preserve"> </w:t>
      </w:r>
      <w:r w:rsidRPr="006C00F9">
        <w:rPr>
          <w:rFonts w:eastAsia="TimesNewRoman" w:cs="TimesNewRoman"/>
          <w:sz w:val="24"/>
          <w:szCs w:val="24"/>
        </w:rPr>
        <w:lastRenderedPageBreak/>
        <w:t xml:space="preserve">marine mammals and other wildlife, and </w:t>
      </w:r>
      <w:r w:rsidR="00642599">
        <w:rPr>
          <w:rFonts w:eastAsia="TimesNewRoman" w:cs="TimesNewRoman"/>
          <w:sz w:val="24"/>
          <w:szCs w:val="24"/>
        </w:rPr>
        <w:t xml:space="preserve">of importance for </w:t>
      </w:r>
      <w:r w:rsidRPr="006C00F9">
        <w:rPr>
          <w:rFonts w:eastAsia="TimesNewRoman" w:cs="TimesNewRoman"/>
          <w:sz w:val="24"/>
          <w:szCs w:val="24"/>
        </w:rPr>
        <w:t xml:space="preserve">subsistence whaling by North Slope residents. </w:t>
      </w:r>
    </w:p>
    <w:p w:rsidR="00492A40" w:rsidRPr="006C00F9" w:rsidRDefault="00492A40" w:rsidP="006C00F9">
      <w:pPr>
        <w:pStyle w:val="ListParagraph"/>
        <w:numPr>
          <w:ilvl w:val="0"/>
          <w:numId w:val="2"/>
        </w:numPr>
        <w:spacing w:after="0" w:line="240" w:lineRule="auto"/>
        <w:rPr>
          <w:rFonts w:eastAsia="TimesNewRoman" w:cs="TimesNewRoman"/>
          <w:sz w:val="24"/>
          <w:szCs w:val="24"/>
        </w:rPr>
      </w:pPr>
      <w:r w:rsidRPr="006C00F9">
        <w:rPr>
          <w:rFonts w:eastAsia="TimesNewRoman" w:cs="TimesNewRoman"/>
          <w:sz w:val="24"/>
          <w:szCs w:val="24"/>
        </w:rPr>
        <w:t xml:space="preserve">Construction costs would be substantially higher to build the LNG plant on the North Slope, due to the limited time each summer for a barge sealift to deliver </w:t>
      </w:r>
      <w:r w:rsidR="00CA419F">
        <w:rPr>
          <w:rFonts w:eastAsia="TimesNewRoman" w:cs="TimesNewRoman"/>
          <w:sz w:val="24"/>
          <w:szCs w:val="24"/>
        </w:rPr>
        <w:t xml:space="preserve">plant </w:t>
      </w:r>
      <w:r w:rsidRPr="006C00F9">
        <w:rPr>
          <w:rFonts w:eastAsia="TimesNewRoman" w:cs="TimesNewRoman"/>
          <w:sz w:val="24"/>
          <w:szCs w:val="24"/>
        </w:rPr>
        <w:t>modules to the site</w:t>
      </w:r>
      <w:r w:rsidR="00CA419F">
        <w:rPr>
          <w:rFonts w:eastAsia="TimesNewRoman" w:cs="TimesNewRoman"/>
          <w:sz w:val="24"/>
          <w:szCs w:val="24"/>
        </w:rPr>
        <w:t>, adding</w:t>
      </w:r>
      <w:r w:rsidR="00642599">
        <w:rPr>
          <w:rFonts w:eastAsia="TimesNewRoman" w:cs="TimesNewRoman"/>
          <w:sz w:val="24"/>
          <w:szCs w:val="24"/>
        </w:rPr>
        <w:t xml:space="preserve"> several years to the construction schedule</w:t>
      </w:r>
      <w:r w:rsidRPr="006C00F9">
        <w:rPr>
          <w:rFonts w:eastAsia="TimesNewRoman" w:cs="TimesNewRoman"/>
          <w:sz w:val="24"/>
          <w:szCs w:val="24"/>
        </w:rPr>
        <w:t>.</w:t>
      </w:r>
    </w:p>
    <w:p w:rsidR="006611B0" w:rsidRPr="006C00F9" w:rsidRDefault="006611B0" w:rsidP="006C00F9">
      <w:pPr>
        <w:spacing w:after="0" w:line="240" w:lineRule="auto"/>
        <w:rPr>
          <w:rFonts w:eastAsia="TimesNewRoman" w:cs="TimesNewRoman"/>
          <w:sz w:val="24"/>
          <w:szCs w:val="24"/>
        </w:rPr>
      </w:pPr>
    </w:p>
    <w:p w:rsidR="00642599" w:rsidRDefault="00642599" w:rsidP="006C00F9">
      <w:pPr>
        <w:spacing w:after="0" w:line="240" w:lineRule="auto"/>
        <w:rPr>
          <w:rFonts w:eastAsia="TimesNewRoman" w:cs="TimesNewRoman"/>
          <w:sz w:val="24"/>
          <w:szCs w:val="24"/>
        </w:rPr>
      </w:pPr>
      <w:r>
        <w:rPr>
          <w:rFonts w:eastAsia="TimesNewRoman" w:cs="TimesNewRoman"/>
          <w:sz w:val="24"/>
          <w:szCs w:val="24"/>
        </w:rPr>
        <w:t xml:space="preserve">Another major alternative that would be addressed in the EIS is whether the pipeline runs </w:t>
      </w:r>
      <w:r w:rsidR="006D4362">
        <w:rPr>
          <w:rFonts w:eastAsia="TimesNewRoman" w:cs="TimesNewRoman"/>
          <w:sz w:val="24"/>
          <w:szCs w:val="24"/>
        </w:rPr>
        <w:t xml:space="preserve">past Denali National Park or the pipe is buried just inside the park boundary for about 6 miles to avoid </w:t>
      </w:r>
      <w:r w:rsidR="00CA419F">
        <w:rPr>
          <w:rFonts w:eastAsia="TimesNewRoman" w:cs="TimesNewRoman"/>
          <w:sz w:val="24"/>
          <w:szCs w:val="24"/>
        </w:rPr>
        <w:t xml:space="preserve">an area of </w:t>
      </w:r>
      <w:r w:rsidR="006D4362">
        <w:rPr>
          <w:rFonts w:eastAsia="TimesNewRoman" w:cs="TimesNewRoman"/>
          <w:sz w:val="24"/>
          <w:szCs w:val="24"/>
        </w:rPr>
        <w:t xml:space="preserve">steep side slopes, unstable terrain and the necessity for a 500-foot-long pipeline bridge across a steep canyon. </w:t>
      </w:r>
      <w:r w:rsidR="00CB27CC">
        <w:rPr>
          <w:rFonts w:eastAsia="TimesNewRoman" w:cs="TimesNewRoman"/>
          <w:sz w:val="24"/>
          <w:szCs w:val="24"/>
        </w:rPr>
        <w:t xml:space="preserve"> </w:t>
      </w:r>
      <w:r w:rsidR="006D4362">
        <w:rPr>
          <w:rFonts w:eastAsia="TimesNewRoman" w:cs="TimesNewRoman"/>
          <w:sz w:val="24"/>
          <w:szCs w:val="24"/>
        </w:rPr>
        <w:t>The pipeline segment would be about 540 miles south of Prudhoe Bay, on its way to Nikiski.</w:t>
      </w:r>
    </w:p>
    <w:p w:rsidR="006D4362" w:rsidRDefault="006D4362" w:rsidP="006C00F9">
      <w:pPr>
        <w:spacing w:after="0" w:line="240" w:lineRule="auto"/>
        <w:rPr>
          <w:rFonts w:eastAsia="TimesNewRoman" w:cs="TimesNewRoman"/>
          <w:sz w:val="24"/>
          <w:szCs w:val="24"/>
        </w:rPr>
      </w:pPr>
    </w:p>
    <w:p w:rsidR="006D4362" w:rsidRDefault="006D4362" w:rsidP="006C00F9">
      <w:pPr>
        <w:spacing w:after="0" w:line="240" w:lineRule="auto"/>
        <w:rPr>
          <w:rFonts w:eastAsia="TimesNewRoman" w:cs="TimesNewRoman"/>
          <w:sz w:val="24"/>
          <w:szCs w:val="24"/>
        </w:rPr>
      </w:pPr>
      <w:r>
        <w:rPr>
          <w:rFonts w:eastAsia="TimesNewRoman" w:cs="TimesNewRoman"/>
          <w:sz w:val="24"/>
          <w:szCs w:val="24"/>
        </w:rPr>
        <w:t>The state is seeking congressional approval of a change in federal law to ease the regulatory process — but not lessen the environmental requirements — for that short stretch of pipeline through the national park.</w:t>
      </w:r>
    </w:p>
    <w:p w:rsidR="00642599" w:rsidRDefault="00642599" w:rsidP="006C00F9">
      <w:pPr>
        <w:spacing w:after="0" w:line="240" w:lineRule="auto"/>
        <w:rPr>
          <w:rFonts w:eastAsia="TimesNewRoman" w:cs="TimesNewRoman"/>
          <w:sz w:val="24"/>
          <w:szCs w:val="24"/>
        </w:rPr>
      </w:pPr>
    </w:p>
    <w:p w:rsidR="008B1F2B" w:rsidRDefault="008B1F2B" w:rsidP="006C00F9">
      <w:pPr>
        <w:spacing w:after="0" w:line="240" w:lineRule="auto"/>
        <w:rPr>
          <w:rFonts w:eastAsia="TimesNewRoman" w:cs="TimesNewRoman"/>
          <w:sz w:val="24"/>
          <w:szCs w:val="24"/>
        </w:rPr>
      </w:pPr>
    </w:p>
    <w:p w:rsidR="0019127F" w:rsidRPr="0019127F" w:rsidRDefault="0019127F" w:rsidP="006C00F9">
      <w:pPr>
        <w:spacing w:after="0" w:line="240" w:lineRule="auto"/>
        <w:rPr>
          <w:rFonts w:eastAsia="TimesNewRoman" w:cs="TimesNewRoman"/>
          <w:b/>
          <w:sz w:val="24"/>
          <w:szCs w:val="24"/>
        </w:rPr>
      </w:pPr>
      <w:r w:rsidRPr="0019127F">
        <w:rPr>
          <w:rFonts w:eastAsia="TimesNewRoman" w:cs="TimesNewRoman"/>
          <w:b/>
          <w:sz w:val="24"/>
          <w:szCs w:val="24"/>
        </w:rPr>
        <w:t>NO PROGRESS ON KENAI SPUR HIGHWAY RELOCATION</w:t>
      </w:r>
    </w:p>
    <w:p w:rsidR="0019127F" w:rsidRDefault="0019127F" w:rsidP="006C00F9">
      <w:pPr>
        <w:spacing w:after="0" w:line="240" w:lineRule="auto"/>
        <w:rPr>
          <w:rFonts w:eastAsia="TimesNewRoman" w:cs="TimesNewRoman"/>
          <w:sz w:val="24"/>
          <w:szCs w:val="24"/>
        </w:rPr>
      </w:pPr>
    </w:p>
    <w:p w:rsidR="00003D22" w:rsidRDefault="00642599" w:rsidP="006C00F9">
      <w:pPr>
        <w:spacing w:after="0" w:line="240" w:lineRule="auto"/>
        <w:rPr>
          <w:rFonts w:eastAsia="TimesNewRoman" w:cs="TimesNewRoman"/>
          <w:sz w:val="24"/>
          <w:szCs w:val="24"/>
        </w:rPr>
      </w:pPr>
      <w:r>
        <w:rPr>
          <w:rFonts w:eastAsia="TimesNewRoman" w:cs="TimesNewRoman"/>
          <w:sz w:val="24"/>
          <w:szCs w:val="24"/>
        </w:rPr>
        <w:t>Though not directly part of the FERC environmental review, r</w:t>
      </w:r>
      <w:r w:rsidR="008F76B2">
        <w:rPr>
          <w:rFonts w:eastAsia="TimesNewRoman" w:cs="TimesNewRoman"/>
          <w:sz w:val="24"/>
          <w:szCs w:val="24"/>
        </w:rPr>
        <w:t xml:space="preserve">elocation of a section of the Kenai Spur Highway to make room for the LNG plant site is a significant </w:t>
      </w:r>
      <w:r w:rsidR="00003D22">
        <w:rPr>
          <w:rFonts w:eastAsia="TimesNewRoman" w:cs="TimesNewRoman"/>
          <w:sz w:val="24"/>
          <w:szCs w:val="24"/>
        </w:rPr>
        <w:t xml:space="preserve">issue for the Nikiski community. </w:t>
      </w:r>
      <w:r w:rsidR="00CB27CC">
        <w:rPr>
          <w:rFonts w:eastAsia="TimesNewRoman" w:cs="TimesNewRoman"/>
          <w:sz w:val="24"/>
          <w:szCs w:val="24"/>
        </w:rPr>
        <w:t xml:space="preserve"> </w:t>
      </w:r>
      <w:r w:rsidR="00003D22">
        <w:rPr>
          <w:rFonts w:eastAsia="TimesNewRoman" w:cs="TimesNewRoman"/>
          <w:sz w:val="24"/>
          <w:szCs w:val="24"/>
        </w:rPr>
        <w:t xml:space="preserve">AGDC’s application provides no new information on potential relocation routes or details on a route selection process — other than to report that to </w:t>
      </w:r>
      <w:r w:rsidR="004448E1">
        <w:rPr>
          <w:rFonts w:eastAsia="TimesNewRoman" w:cs="TimesNewRoman"/>
          <w:sz w:val="24"/>
          <w:szCs w:val="24"/>
        </w:rPr>
        <w:t>start</w:t>
      </w:r>
      <w:r w:rsidR="00003D22">
        <w:rPr>
          <w:rFonts w:eastAsia="TimesNewRoman" w:cs="TimesNewRoman"/>
          <w:sz w:val="24"/>
          <w:szCs w:val="24"/>
        </w:rPr>
        <w:t xml:space="preserve"> the LNG plant site work on schedule, construction of the new highway segment would need to </w:t>
      </w:r>
      <w:r w:rsidR="00CA419F">
        <w:rPr>
          <w:rFonts w:eastAsia="TimesNewRoman" w:cs="TimesNewRoman"/>
          <w:sz w:val="24"/>
          <w:szCs w:val="24"/>
        </w:rPr>
        <w:t>begin</w:t>
      </w:r>
      <w:r w:rsidR="00003D22">
        <w:rPr>
          <w:rFonts w:eastAsia="TimesNewRoman" w:cs="TimesNewRoman"/>
          <w:sz w:val="24"/>
          <w:szCs w:val="24"/>
        </w:rPr>
        <w:t xml:space="preserve"> first-quarter 2019 and be completed in the third-quarter 2020.</w:t>
      </w:r>
    </w:p>
    <w:p w:rsidR="00003D22" w:rsidRDefault="00003D22" w:rsidP="006C00F9">
      <w:pPr>
        <w:spacing w:after="0" w:line="240" w:lineRule="auto"/>
        <w:rPr>
          <w:rFonts w:eastAsia="TimesNewRoman" w:cs="TimesNewRoman"/>
          <w:sz w:val="24"/>
          <w:szCs w:val="24"/>
        </w:rPr>
      </w:pPr>
    </w:p>
    <w:p w:rsidR="004448E1" w:rsidRDefault="004448E1" w:rsidP="006C00F9">
      <w:pPr>
        <w:spacing w:after="0" w:line="240" w:lineRule="auto"/>
        <w:rPr>
          <w:sz w:val="24"/>
          <w:szCs w:val="24"/>
        </w:rPr>
      </w:pPr>
      <w:r>
        <w:rPr>
          <w:sz w:val="24"/>
          <w:szCs w:val="24"/>
        </w:rPr>
        <w:t>“</w:t>
      </w:r>
      <w:r w:rsidR="00003D22" w:rsidRPr="006C00F9">
        <w:rPr>
          <w:sz w:val="24"/>
          <w:szCs w:val="24"/>
        </w:rPr>
        <w:t xml:space="preserve">The planned </w:t>
      </w:r>
      <w:r w:rsidR="00003D22">
        <w:rPr>
          <w:sz w:val="24"/>
          <w:szCs w:val="24"/>
        </w:rPr>
        <w:t>l</w:t>
      </w:r>
      <w:r w:rsidR="00003D22" w:rsidRPr="006C00F9">
        <w:rPr>
          <w:sz w:val="24"/>
          <w:szCs w:val="24"/>
        </w:rPr>
        <w:t xml:space="preserve">iquefaction </w:t>
      </w:r>
      <w:r w:rsidR="00003D22">
        <w:rPr>
          <w:sz w:val="24"/>
          <w:szCs w:val="24"/>
        </w:rPr>
        <w:t>f</w:t>
      </w:r>
      <w:r w:rsidR="00003D22" w:rsidRPr="006C00F9">
        <w:rPr>
          <w:sz w:val="24"/>
          <w:szCs w:val="24"/>
        </w:rPr>
        <w:t xml:space="preserve">acility location </w:t>
      </w:r>
      <w:r w:rsidRPr="006C00F9">
        <w:rPr>
          <w:sz w:val="24"/>
          <w:szCs w:val="24"/>
        </w:rPr>
        <w:t>would require that an approximately 1.33-mile segment of the existing Kenai Spur Highway be relocated to the east to enhance public safety and avoid potenti</w:t>
      </w:r>
      <w:r>
        <w:rPr>
          <w:sz w:val="24"/>
          <w:szCs w:val="24"/>
        </w:rPr>
        <w:t>al conflicts with the proposed l</w:t>
      </w:r>
      <w:r w:rsidRPr="006C00F9">
        <w:rPr>
          <w:sz w:val="24"/>
          <w:szCs w:val="24"/>
        </w:rPr>
        <w:t xml:space="preserve">iquefaction </w:t>
      </w:r>
      <w:r>
        <w:rPr>
          <w:sz w:val="24"/>
          <w:szCs w:val="24"/>
        </w:rPr>
        <w:t>f</w:t>
      </w:r>
      <w:r w:rsidRPr="006C00F9">
        <w:rPr>
          <w:sz w:val="24"/>
          <w:szCs w:val="24"/>
        </w:rPr>
        <w:t>acility</w:t>
      </w:r>
      <w:r>
        <w:rPr>
          <w:sz w:val="24"/>
          <w:szCs w:val="24"/>
        </w:rPr>
        <w:t xml:space="preserve">,” the socioeconomics report said. </w:t>
      </w:r>
      <w:r w:rsidR="00CB27CC">
        <w:rPr>
          <w:sz w:val="24"/>
          <w:szCs w:val="24"/>
        </w:rPr>
        <w:t xml:space="preserve"> </w:t>
      </w:r>
      <w:r>
        <w:rPr>
          <w:sz w:val="24"/>
          <w:szCs w:val="24"/>
        </w:rPr>
        <w:t xml:space="preserve">The existing highway runs through the proposed plant site and </w:t>
      </w:r>
      <w:r w:rsidR="00642599">
        <w:rPr>
          <w:sz w:val="24"/>
          <w:szCs w:val="24"/>
        </w:rPr>
        <w:t xml:space="preserve">the </w:t>
      </w:r>
      <w:r>
        <w:rPr>
          <w:sz w:val="24"/>
          <w:szCs w:val="24"/>
        </w:rPr>
        <w:t xml:space="preserve">access road that would be used to deliver construction equipment and plant modules from an </w:t>
      </w:r>
      <w:r w:rsidRPr="00CA419F">
        <w:rPr>
          <w:sz w:val="24"/>
          <w:szCs w:val="24"/>
        </w:rPr>
        <w:t>offloading dock</w:t>
      </w:r>
      <w:r w:rsidR="00BF37E7" w:rsidRPr="00BF37E7">
        <w:rPr>
          <w:b/>
          <w:color w:val="FF0000"/>
          <w:sz w:val="24"/>
          <w:szCs w:val="24"/>
        </w:rPr>
        <w:t xml:space="preserve"> </w:t>
      </w:r>
      <w:r>
        <w:rPr>
          <w:sz w:val="24"/>
          <w:szCs w:val="24"/>
        </w:rPr>
        <w:t>to the upland construction site.</w:t>
      </w:r>
    </w:p>
    <w:p w:rsidR="004448E1" w:rsidRDefault="004448E1" w:rsidP="006C00F9">
      <w:pPr>
        <w:spacing w:after="0" w:line="240" w:lineRule="auto"/>
        <w:rPr>
          <w:sz w:val="24"/>
          <w:szCs w:val="24"/>
        </w:rPr>
      </w:pPr>
    </w:p>
    <w:p w:rsidR="004448E1" w:rsidRDefault="004448E1" w:rsidP="006C00F9">
      <w:pPr>
        <w:spacing w:after="0" w:line="240" w:lineRule="auto"/>
        <w:rPr>
          <w:sz w:val="24"/>
          <w:szCs w:val="24"/>
        </w:rPr>
      </w:pPr>
      <w:r>
        <w:rPr>
          <w:sz w:val="24"/>
          <w:szCs w:val="24"/>
        </w:rPr>
        <w:t>“</w:t>
      </w:r>
      <w:r w:rsidRPr="006C00F9">
        <w:rPr>
          <w:sz w:val="24"/>
          <w:szCs w:val="24"/>
        </w:rPr>
        <w:t xml:space="preserve">It is anticipated that the relocation would be completed prior to the start of </w:t>
      </w:r>
      <w:r>
        <w:rPr>
          <w:sz w:val="24"/>
          <w:szCs w:val="24"/>
        </w:rPr>
        <w:t>p</w:t>
      </w:r>
      <w:r w:rsidRPr="006C00F9">
        <w:rPr>
          <w:sz w:val="24"/>
          <w:szCs w:val="24"/>
        </w:rPr>
        <w:t>roject construction</w:t>
      </w:r>
      <w:r>
        <w:rPr>
          <w:sz w:val="24"/>
          <w:szCs w:val="24"/>
        </w:rPr>
        <w:t xml:space="preserve">,” </w:t>
      </w:r>
      <w:r w:rsidR="00642599">
        <w:rPr>
          <w:sz w:val="24"/>
          <w:szCs w:val="24"/>
        </w:rPr>
        <w:t>AGDC</w:t>
      </w:r>
      <w:r>
        <w:rPr>
          <w:sz w:val="24"/>
          <w:szCs w:val="24"/>
        </w:rPr>
        <w:t xml:space="preserve"> said</w:t>
      </w:r>
      <w:r w:rsidR="00642599">
        <w:rPr>
          <w:sz w:val="24"/>
          <w:szCs w:val="24"/>
        </w:rPr>
        <w:t xml:space="preserve"> in the </w:t>
      </w:r>
      <w:hyperlink r:id="rId13" w:history="1">
        <w:r w:rsidR="00642599" w:rsidRPr="00CA419F">
          <w:rPr>
            <w:rStyle w:val="Hyperlink"/>
            <w:b/>
            <w:sz w:val="24"/>
            <w:szCs w:val="24"/>
          </w:rPr>
          <w:t>General Project Description</w:t>
        </w:r>
      </w:hyperlink>
      <w:r w:rsidR="00642599">
        <w:rPr>
          <w:sz w:val="24"/>
          <w:szCs w:val="24"/>
        </w:rPr>
        <w:t xml:space="preserve"> (Resource Report No. 1)</w:t>
      </w:r>
      <w:r>
        <w:rPr>
          <w:sz w:val="24"/>
          <w:szCs w:val="24"/>
        </w:rPr>
        <w:t>, adding that th</w:t>
      </w:r>
      <w:r w:rsidR="00F27E4F" w:rsidRPr="006C00F9">
        <w:rPr>
          <w:sz w:val="24"/>
          <w:szCs w:val="24"/>
        </w:rPr>
        <w:t xml:space="preserve">e </w:t>
      </w:r>
      <w:r>
        <w:rPr>
          <w:sz w:val="24"/>
          <w:szCs w:val="24"/>
        </w:rPr>
        <w:t xml:space="preserve">highway </w:t>
      </w:r>
      <w:r w:rsidR="00F27E4F" w:rsidRPr="006C00F9">
        <w:rPr>
          <w:sz w:val="24"/>
          <w:szCs w:val="24"/>
        </w:rPr>
        <w:t>relocation</w:t>
      </w:r>
      <w:r>
        <w:rPr>
          <w:sz w:val="24"/>
          <w:szCs w:val="24"/>
        </w:rPr>
        <w:t xml:space="preserve"> “</w:t>
      </w:r>
      <w:r w:rsidR="00F27E4F" w:rsidRPr="006C00F9">
        <w:rPr>
          <w:sz w:val="24"/>
          <w:szCs w:val="24"/>
        </w:rPr>
        <w:t>could only be accomplished by the State of Alaska (A</w:t>
      </w:r>
      <w:r>
        <w:rPr>
          <w:sz w:val="24"/>
          <w:szCs w:val="24"/>
        </w:rPr>
        <w:t>laska Department of Transportation).”</w:t>
      </w:r>
    </w:p>
    <w:p w:rsidR="004448E1" w:rsidRDefault="004448E1" w:rsidP="006C00F9">
      <w:pPr>
        <w:spacing w:after="0" w:line="240" w:lineRule="auto"/>
        <w:rPr>
          <w:sz w:val="24"/>
          <w:szCs w:val="24"/>
        </w:rPr>
      </w:pPr>
    </w:p>
    <w:p w:rsidR="004448E1" w:rsidRDefault="004448E1" w:rsidP="006C00F9">
      <w:pPr>
        <w:spacing w:after="0" w:line="240" w:lineRule="auto"/>
        <w:rPr>
          <w:sz w:val="24"/>
          <w:szCs w:val="24"/>
        </w:rPr>
      </w:pPr>
      <w:r>
        <w:rPr>
          <w:sz w:val="24"/>
          <w:szCs w:val="24"/>
        </w:rPr>
        <w:t xml:space="preserve">AGDC has not had any discussions with Kenai Borough or </w:t>
      </w:r>
      <w:r w:rsidR="00642599">
        <w:rPr>
          <w:sz w:val="24"/>
          <w:szCs w:val="24"/>
        </w:rPr>
        <w:t xml:space="preserve">Nikiski </w:t>
      </w:r>
      <w:r>
        <w:rPr>
          <w:sz w:val="24"/>
          <w:szCs w:val="24"/>
        </w:rPr>
        <w:t>community member</w:t>
      </w:r>
      <w:r w:rsidR="00642599">
        <w:rPr>
          <w:sz w:val="24"/>
          <w:szCs w:val="24"/>
        </w:rPr>
        <w:t>s about the highway relocation since taking over the project last year.</w:t>
      </w:r>
      <w:r w:rsidR="00CB27CC">
        <w:rPr>
          <w:sz w:val="24"/>
          <w:szCs w:val="24"/>
        </w:rPr>
        <w:t xml:space="preserve"> </w:t>
      </w:r>
      <w:r w:rsidR="00642599">
        <w:rPr>
          <w:sz w:val="24"/>
          <w:szCs w:val="24"/>
        </w:rPr>
        <w:t xml:space="preserve"> </w:t>
      </w:r>
      <w:r>
        <w:rPr>
          <w:sz w:val="24"/>
          <w:szCs w:val="24"/>
        </w:rPr>
        <w:t xml:space="preserve">The application to FERC includes </w:t>
      </w:r>
      <w:r w:rsidRPr="00CA419F">
        <w:rPr>
          <w:sz w:val="24"/>
          <w:szCs w:val="24"/>
        </w:rPr>
        <w:t>the same map of multiple relocation options</w:t>
      </w:r>
      <w:r w:rsidR="00CA419F">
        <w:rPr>
          <w:b/>
          <w:color w:val="FF0000"/>
          <w:sz w:val="24"/>
          <w:szCs w:val="24"/>
        </w:rPr>
        <w:t xml:space="preserve"> </w:t>
      </w:r>
      <w:r>
        <w:rPr>
          <w:sz w:val="24"/>
          <w:szCs w:val="24"/>
        </w:rPr>
        <w:t>— referred to by community members as “the spaghetti map” — that the producer-led team presented to the community in 2015</w:t>
      </w:r>
      <w:r w:rsidR="005751FF">
        <w:rPr>
          <w:sz w:val="24"/>
          <w:szCs w:val="24"/>
        </w:rPr>
        <w:t xml:space="preserve"> and then updated in June 2016 with eight preferred alternatives</w:t>
      </w:r>
      <w:r>
        <w:rPr>
          <w:sz w:val="24"/>
          <w:szCs w:val="24"/>
        </w:rPr>
        <w:t>.</w:t>
      </w:r>
    </w:p>
    <w:p w:rsidR="004448E1" w:rsidRDefault="004448E1" w:rsidP="006C00F9">
      <w:pPr>
        <w:spacing w:after="0" w:line="240" w:lineRule="auto"/>
        <w:rPr>
          <w:sz w:val="24"/>
          <w:szCs w:val="24"/>
        </w:rPr>
      </w:pPr>
      <w:bookmarkStart w:id="0" w:name="_GoBack"/>
      <w:bookmarkEnd w:id="0"/>
    </w:p>
    <w:p w:rsidR="004448E1" w:rsidRDefault="004448E1" w:rsidP="006C00F9">
      <w:pPr>
        <w:spacing w:after="0" w:line="240" w:lineRule="auto"/>
        <w:rPr>
          <w:sz w:val="24"/>
          <w:szCs w:val="24"/>
        </w:rPr>
      </w:pPr>
      <w:r>
        <w:rPr>
          <w:sz w:val="24"/>
          <w:szCs w:val="24"/>
        </w:rPr>
        <w:t>“</w:t>
      </w:r>
      <w:r w:rsidR="00F27E4F" w:rsidRPr="006C00F9">
        <w:rPr>
          <w:sz w:val="24"/>
          <w:szCs w:val="24"/>
        </w:rPr>
        <w:t>These options are being evaluated with a variety of criteria including environmental features, potential impacts to local residents an</w:t>
      </w:r>
      <w:r>
        <w:rPr>
          <w:sz w:val="24"/>
          <w:szCs w:val="24"/>
        </w:rPr>
        <w:t>d businesses, right-of-way</w:t>
      </w:r>
      <w:r w:rsidR="00F27E4F" w:rsidRPr="006C00F9">
        <w:rPr>
          <w:sz w:val="24"/>
          <w:szCs w:val="24"/>
        </w:rPr>
        <w:t xml:space="preserve"> acquisition, traffic considerations, utilities relocation, geotechnical features, road design and construction timing</w:t>
      </w:r>
      <w:r>
        <w:rPr>
          <w:sz w:val="24"/>
          <w:szCs w:val="24"/>
        </w:rPr>
        <w:t>,” the AGDC report said.</w:t>
      </w:r>
    </w:p>
    <w:p w:rsidR="006611B0" w:rsidRDefault="006611B0" w:rsidP="006C00F9">
      <w:pPr>
        <w:spacing w:after="0" w:line="240" w:lineRule="auto"/>
        <w:rPr>
          <w:sz w:val="24"/>
          <w:szCs w:val="24"/>
        </w:rPr>
      </w:pPr>
    </w:p>
    <w:p w:rsidR="005751FF" w:rsidRDefault="005751FF" w:rsidP="006C00F9">
      <w:pPr>
        <w:spacing w:after="0" w:line="240" w:lineRule="auto"/>
        <w:rPr>
          <w:sz w:val="24"/>
          <w:szCs w:val="24"/>
        </w:rPr>
      </w:pPr>
      <w:r>
        <w:rPr>
          <w:sz w:val="24"/>
          <w:szCs w:val="24"/>
        </w:rPr>
        <w:t>Neither the producer-led team nor AGDC has provided a public estimate of the highway relocation costs, but it is expected to total several tens of millions of dollars for land acquisition, roadbed and drainage work, highway construction and relocating utilities from the existing right-of-way.</w:t>
      </w:r>
    </w:p>
    <w:p w:rsidR="005751FF" w:rsidRDefault="005751FF" w:rsidP="006C00F9">
      <w:pPr>
        <w:spacing w:after="0" w:line="240" w:lineRule="auto"/>
        <w:rPr>
          <w:sz w:val="24"/>
          <w:szCs w:val="24"/>
        </w:rPr>
      </w:pPr>
    </w:p>
    <w:p w:rsidR="005751FF" w:rsidRPr="006C00F9" w:rsidRDefault="005751FF" w:rsidP="006C00F9">
      <w:pPr>
        <w:spacing w:after="0" w:line="240" w:lineRule="auto"/>
        <w:rPr>
          <w:sz w:val="24"/>
          <w:szCs w:val="24"/>
        </w:rPr>
      </w:pPr>
    </w:p>
    <w:sectPr w:rsidR="005751FF" w:rsidRPr="006C00F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9C" w:rsidRDefault="00B2609C" w:rsidP="00B2609C">
      <w:pPr>
        <w:spacing w:after="0" w:line="240" w:lineRule="auto"/>
      </w:pPr>
      <w:r>
        <w:separator/>
      </w:r>
    </w:p>
  </w:endnote>
  <w:endnote w:type="continuationSeparator" w:id="0">
    <w:p w:rsidR="00B2609C" w:rsidRDefault="00B2609C" w:rsidP="00B2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164487"/>
      <w:docPartObj>
        <w:docPartGallery w:val="Page Numbers (Bottom of Page)"/>
        <w:docPartUnique/>
      </w:docPartObj>
    </w:sdtPr>
    <w:sdtEndPr>
      <w:rPr>
        <w:color w:val="808080" w:themeColor="background1" w:themeShade="80"/>
        <w:spacing w:val="60"/>
      </w:rPr>
    </w:sdtEndPr>
    <w:sdtContent>
      <w:p w:rsidR="00B2609C" w:rsidRDefault="00B2609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1F2B">
          <w:rPr>
            <w:noProof/>
          </w:rPr>
          <w:t>8</w:t>
        </w:r>
        <w:r>
          <w:rPr>
            <w:noProof/>
          </w:rPr>
          <w:fldChar w:fldCharType="end"/>
        </w:r>
        <w:r>
          <w:t xml:space="preserve"> | </w:t>
        </w:r>
        <w:r>
          <w:rPr>
            <w:color w:val="808080" w:themeColor="background1" w:themeShade="80"/>
            <w:spacing w:val="60"/>
          </w:rPr>
          <w:t>Page</w:t>
        </w:r>
      </w:p>
    </w:sdtContent>
  </w:sdt>
  <w:p w:rsidR="00B2609C" w:rsidRDefault="00B26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9C" w:rsidRDefault="00B2609C" w:rsidP="00B2609C">
      <w:pPr>
        <w:spacing w:after="0" w:line="240" w:lineRule="auto"/>
      </w:pPr>
      <w:r>
        <w:separator/>
      </w:r>
    </w:p>
  </w:footnote>
  <w:footnote w:type="continuationSeparator" w:id="0">
    <w:p w:rsidR="00B2609C" w:rsidRDefault="00B2609C" w:rsidP="00B26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0082"/>
    <w:multiLevelType w:val="hybridMultilevel"/>
    <w:tmpl w:val="4B5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22C0B"/>
    <w:multiLevelType w:val="hybridMultilevel"/>
    <w:tmpl w:val="BF96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FA4"/>
    <w:rsid w:val="00003D22"/>
    <w:rsid w:val="00006986"/>
    <w:rsid w:val="00050794"/>
    <w:rsid w:val="000D242A"/>
    <w:rsid w:val="00110CD9"/>
    <w:rsid w:val="00160F32"/>
    <w:rsid w:val="0019127F"/>
    <w:rsid w:val="001E1417"/>
    <w:rsid w:val="002356D9"/>
    <w:rsid w:val="00236FBE"/>
    <w:rsid w:val="00302914"/>
    <w:rsid w:val="00340C14"/>
    <w:rsid w:val="0035464D"/>
    <w:rsid w:val="003A46C6"/>
    <w:rsid w:val="003F35BA"/>
    <w:rsid w:val="00440F03"/>
    <w:rsid w:val="004448E1"/>
    <w:rsid w:val="004577A3"/>
    <w:rsid w:val="00466815"/>
    <w:rsid w:val="00475AAD"/>
    <w:rsid w:val="004908A3"/>
    <w:rsid w:val="00492A40"/>
    <w:rsid w:val="004A2FA5"/>
    <w:rsid w:val="004D74BA"/>
    <w:rsid w:val="004D7A42"/>
    <w:rsid w:val="00523FA4"/>
    <w:rsid w:val="005341F0"/>
    <w:rsid w:val="005751FF"/>
    <w:rsid w:val="005C0BCB"/>
    <w:rsid w:val="005D2523"/>
    <w:rsid w:val="00642599"/>
    <w:rsid w:val="00656006"/>
    <w:rsid w:val="006611B0"/>
    <w:rsid w:val="006843B8"/>
    <w:rsid w:val="006C00F9"/>
    <w:rsid w:val="006D4362"/>
    <w:rsid w:val="006F3110"/>
    <w:rsid w:val="0071318F"/>
    <w:rsid w:val="00731B1F"/>
    <w:rsid w:val="008A11EC"/>
    <w:rsid w:val="008B1F2B"/>
    <w:rsid w:val="008F76B2"/>
    <w:rsid w:val="00916857"/>
    <w:rsid w:val="00954C7A"/>
    <w:rsid w:val="009B500D"/>
    <w:rsid w:val="009C0C7C"/>
    <w:rsid w:val="00A10F13"/>
    <w:rsid w:val="00A36CD3"/>
    <w:rsid w:val="00A911FE"/>
    <w:rsid w:val="00A94830"/>
    <w:rsid w:val="00AB527C"/>
    <w:rsid w:val="00AC3048"/>
    <w:rsid w:val="00AD7DB7"/>
    <w:rsid w:val="00AF4325"/>
    <w:rsid w:val="00B07C39"/>
    <w:rsid w:val="00B1553A"/>
    <w:rsid w:val="00B2609C"/>
    <w:rsid w:val="00BD6FCE"/>
    <w:rsid w:val="00BF37E7"/>
    <w:rsid w:val="00C7009B"/>
    <w:rsid w:val="00CA419F"/>
    <w:rsid w:val="00CB27CC"/>
    <w:rsid w:val="00CC4E1C"/>
    <w:rsid w:val="00CD4784"/>
    <w:rsid w:val="00CE27C2"/>
    <w:rsid w:val="00CF3B37"/>
    <w:rsid w:val="00D23153"/>
    <w:rsid w:val="00D41E0C"/>
    <w:rsid w:val="00D9019F"/>
    <w:rsid w:val="00DD546C"/>
    <w:rsid w:val="00E16AE3"/>
    <w:rsid w:val="00E22C20"/>
    <w:rsid w:val="00EF533E"/>
    <w:rsid w:val="00F22789"/>
    <w:rsid w:val="00F27E4F"/>
    <w:rsid w:val="00F34E3A"/>
    <w:rsid w:val="00F63DF8"/>
    <w:rsid w:val="00F67A39"/>
    <w:rsid w:val="00F7109F"/>
    <w:rsid w:val="00F9794C"/>
    <w:rsid w:val="00FC0C82"/>
    <w:rsid w:val="00FE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EBA96-E0E0-4AE1-AB2F-7120595B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E4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27E4F"/>
    <w:rPr>
      <w:color w:val="0563C1" w:themeColor="hyperlink"/>
      <w:u w:val="single"/>
    </w:rPr>
  </w:style>
  <w:style w:type="paragraph" w:styleId="ListParagraph">
    <w:name w:val="List Paragraph"/>
    <w:basedOn w:val="Normal"/>
    <w:uiPriority w:val="34"/>
    <w:qFormat/>
    <w:rsid w:val="00302914"/>
    <w:pPr>
      <w:ind w:left="720"/>
      <w:contextualSpacing/>
    </w:pPr>
  </w:style>
  <w:style w:type="paragraph" w:styleId="Header">
    <w:name w:val="header"/>
    <w:basedOn w:val="Normal"/>
    <w:link w:val="HeaderChar"/>
    <w:uiPriority w:val="99"/>
    <w:unhideWhenUsed/>
    <w:rsid w:val="00B2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9C"/>
  </w:style>
  <w:style w:type="paragraph" w:styleId="Footer">
    <w:name w:val="footer"/>
    <w:basedOn w:val="Normal"/>
    <w:link w:val="FooterChar"/>
    <w:uiPriority w:val="99"/>
    <w:unhideWhenUsed/>
    <w:rsid w:val="00B2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9C"/>
  </w:style>
  <w:style w:type="character" w:styleId="FollowedHyperlink">
    <w:name w:val="FollowedHyperlink"/>
    <w:basedOn w:val="DefaultParagraphFont"/>
    <w:uiPriority w:val="99"/>
    <w:semiHidden/>
    <w:unhideWhenUsed/>
    <w:rsid w:val="00CD4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9524">
      <w:bodyDiv w:val="1"/>
      <w:marLeft w:val="0"/>
      <w:marRight w:val="0"/>
      <w:marTop w:val="0"/>
      <w:marBottom w:val="0"/>
      <w:divBdr>
        <w:top w:val="none" w:sz="0" w:space="0" w:color="auto"/>
        <w:left w:val="none" w:sz="0" w:space="0" w:color="auto"/>
        <w:bottom w:val="none" w:sz="0" w:space="0" w:color="auto"/>
        <w:right w:val="none" w:sz="0" w:space="0" w:color="auto"/>
      </w:divBdr>
    </w:div>
    <w:div w:id="1636524239">
      <w:bodyDiv w:val="1"/>
      <w:marLeft w:val="0"/>
      <w:marRight w:val="0"/>
      <w:marTop w:val="0"/>
      <w:marBottom w:val="0"/>
      <w:divBdr>
        <w:top w:val="none" w:sz="0" w:space="0" w:color="auto"/>
        <w:left w:val="none" w:sz="0" w:space="0" w:color="auto"/>
        <w:bottom w:val="none" w:sz="0" w:space="0" w:color="auto"/>
        <w:right w:val="none" w:sz="0" w:space="0" w:color="auto"/>
      </w:divBdr>
    </w:div>
    <w:div w:id="19760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b.us/images/KPB/MYR/LNG_Project/NGA_Section_3_Application.pdf" TargetMode="External"/><Relationship Id="rId13" Type="http://schemas.openxmlformats.org/officeDocument/2006/relationships/hyperlink" Target="http://www.kpb.us/images/KPB/MYR/LNG_Project/Alaska_LNG_RR1_041417_public.pdf" TargetMode="External"/><Relationship Id="rId3" Type="http://schemas.openxmlformats.org/officeDocument/2006/relationships/settings" Target="settings.xml"/><Relationship Id="rId7" Type="http://schemas.openxmlformats.org/officeDocument/2006/relationships/hyperlink" Target="mailto:lpersily@kpb.us" TargetMode="External"/><Relationship Id="rId12" Type="http://schemas.openxmlformats.org/officeDocument/2006/relationships/hyperlink" Target="http://www.kpb.us/images/KPB/MYR/LNG_Project/Alaska_LNG_RR10_041417_publi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rary.ferc.gov/idmws/search/fercgensearch.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pb.us/mayor/lng-project/lng-project-updates/1028-lng-project-application-files-available-online" TargetMode="External"/><Relationship Id="rId4" Type="http://schemas.openxmlformats.org/officeDocument/2006/relationships/webSettings" Target="webSettings.xml"/><Relationship Id="rId9" Type="http://schemas.openxmlformats.org/officeDocument/2006/relationships/hyperlink" Target="http://www.kpb.us/images/KPB/MYR/LNG_Project/Alaska_LNG_RR5_041417_public.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8</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20383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Persily</dc:creator>
  <cp:lastModifiedBy>Ed M. Kazzimir</cp:lastModifiedBy>
  <cp:revision>40</cp:revision>
  <cp:lastPrinted>2017-04-27T18:28:00Z</cp:lastPrinted>
  <dcterms:created xsi:type="dcterms:W3CDTF">2017-04-24T01:31:00Z</dcterms:created>
  <dcterms:modified xsi:type="dcterms:W3CDTF">2017-05-01T17:16:00Z</dcterms:modified>
</cp:coreProperties>
</file>