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E815A" w14:textId="6B4F1E48" w:rsidR="00A6203F" w:rsidRDefault="00155E02" w:rsidP="00A6203F">
      <w:pPr>
        <w:spacing w:after="0" w:line="240" w:lineRule="auto"/>
        <w:rPr>
          <w:b/>
          <w:sz w:val="32"/>
          <w:szCs w:val="24"/>
        </w:rPr>
      </w:pPr>
      <w:r>
        <w:rPr>
          <w:b/>
          <w:sz w:val="32"/>
          <w:szCs w:val="24"/>
        </w:rPr>
        <w:t xml:space="preserve">Denali Park </w:t>
      </w:r>
      <w:r w:rsidR="00390156">
        <w:rPr>
          <w:b/>
          <w:sz w:val="32"/>
          <w:szCs w:val="24"/>
        </w:rPr>
        <w:t xml:space="preserve">pipeline </w:t>
      </w:r>
      <w:r>
        <w:rPr>
          <w:b/>
          <w:sz w:val="32"/>
          <w:szCs w:val="24"/>
        </w:rPr>
        <w:t xml:space="preserve">routing </w:t>
      </w:r>
      <w:r w:rsidR="00D445C2">
        <w:rPr>
          <w:b/>
          <w:sz w:val="32"/>
          <w:szCs w:val="24"/>
        </w:rPr>
        <w:t>waits on</w:t>
      </w:r>
      <w:r w:rsidR="00390156">
        <w:rPr>
          <w:b/>
          <w:sz w:val="32"/>
          <w:szCs w:val="24"/>
        </w:rPr>
        <w:t xml:space="preserve"> congressional action</w:t>
      </w:r>
    </w:p>
    <w:p w14:paraId="63028456" w14:textId="77777777" w:rsidR="00390156" w:rsidRDefault="00390156" w:rsidP="00A6203F">
      <w:pPr>
        <w:spacing w:after="0" w:line="240" w:lineRule="auto"/>
        <w:rPr>
          <w:sz w:val="24"/>
          <w:szCs w:val="24"/>
        </w:rPr>
      </w:pPr>
    </w:p>
    <w:p w14:paraId="1B553AF4" w14:textId="77777777" w:rsidR="00A6203F" w:rsidRPr="0095227D" w:rsidRDefault="00A6203F" w:rsidP="00A6203F">
      <w:pPr>
        <w:spacing w:after="0" w:line="240" w:lineRule="auto"/>
        <w:rPr>
          <w:rFonts w:cstheme="minorHAnsi"/>
          <w:sz w:val="24"/>
          <w:szCs w:val="24"/>
        </w:rPr>
      </w:pPr>
      <w:r w:rsidRPr="0095227D">
        <w:rPr>
          <w:rFonts w:cstheme="minorHAnsi"/>
          <w:sz w:val="24"/>
          <w:szCs w:val="24"/>
        </w:rPr>
        <w:t xml:space="preserve">By Larry </w:t>
      </w:r>
      <w:proofErr w:type="spellStart"/>
      <w:r w:rsidRPr="0095227D">
        <w:rPr>
          <w:rFonts w:cstheme="minorHAnsi"/>
          <w:sz w:val="24"/>
          <w:szCs w:val="24"/>
        </w:rPr>
        <w:t>Persily</w:t>
      </w:r>
      <w:proofErr w:type="spellEnd"/>
      <w:r w:rsidRPr="0095227D">
        <w:rPr>
          <w:rFonts w:cstheme="minorHAnsi"/>
          <w:sz w:val="24"/>
          <w:szCs w:val="24"/>
        </w:rPr>
        <w:t xml:space="preserve"> </w:t>
      </w:r>
      <w:hyperlink r:id="rId8" w:history="1">
        <w:r w:rsidRPr="0095227D">
          <w:rPr>
            <w:rStyle w:val="Hyperlink"/>
            <w:rFonts w:cstheme="minorHAnsi"/>
            <w:sz w:val="24"/>
            <w:szCs w:val="24"/>
          </w:rPr>
          <w:t>lpersily@kpb.us</w:t>
        </w:r>
      </w:hyperlink>
    </w:p>
    <w:p w14:paraId="2FC373A4" w14:textId="30EA6728" w:rsidR="00A6203F" w:rsidRPr="0095227D" w:rsidRDefault="00F5138A" w:rsidP="00A6203F">
      <w:pPr>
        <w:spacing w:after="0" w:line="240" w:lineRule="auto"/>
        <w:rPr>
          <w:rFonts w:cstheme="minorHAnsi"/>
          <w:sz w:val="24"/>
          <w:szCs w:val="24"/>
        </w:rPr>
      </w:pPr>
      <w:r>
        <w:rPr>
          <w:rFonts w:cstheme="minorHAnsi"/>
          <w:sz w:val="24"/>
          <w:szCs w:val="24"/>
        </w:rPr>
        <w:t xml:space="preserve">Nov. </w:t>
      </w:r>
      <w:r w:rsidR="00BC0895">
        <w:rPr>
          <w:rFonts w:cstheme="minorHAnsi"/>
          <w:sz w:val="24"/>
          <w:szCs w:val="24"/>
        </w:rPr>
        <w:t>30,</w:t>
      </w:r>
      <w:r w:rsidR="00A6203F" w:rsidRPr="0095227D">
        <w:rPr>
          <w:rFonts w:cstheme="minorHAnsi"/>
          <w:sz w:val="24"/>
          <w:szCs w:val="24"/>
        </w:rPr>
        <w:t xml:space="preserve"> 2016</w:t>
      </w:r>
    </w:p>
    <w:p w14:paraId="78381B9D" w14:textId="77777777" w:rsidR="00A6203F" w:rsidRDefault="00A6203F" w:rsidP="00A6203F">
      <w:pPr>
        <w:spacing w:after="0" w:line="240" w:lineRule="auto"/>
        <w:rPr>
          <w:rFonts w:cstheme="minorHAnsi"/>
          <w:sz w:val="24"/>
          <w:szCs w:val="24"/>
        </w:rPr>
      </w:pPr>
    </w:p>
    <w:p w14:paraId="1B88495A" w14:textId="77777777" w:rsidR="00A6203F" w:rsidRPr="0095227D" w:rsidRDefault="00A6203F" w:rsidP="00A6203F">
      <w:pPr>
        <w:spacing w:after="0" w:line="240" w:lineRule="auto"/>
        <w:rPr>
          <w:rFonts w:eastAsiaTheme="minorEastAsia" w:cstheme="minorHAnsi"/>
          <w:i/>
          <w:sz w:val="24"/>
          <w:szCs w:val="24"/>
        </w:rPr>
      </w:pPr>
      <w:r w:rsidRPr="0095227D">
        <w:rPr>
          <w:rFonts w:eastAsiaTheme="minorEastAsia" w:cstheme="minorHAnsi"/>
          <w:i/>
          <w:sz w:val="24"/>
          <w:szCs w:val="24"/>
        </w:rPr>
        <w:t>(This update, provided by the Kenai Peninsula Borough mayor’s office, is part of an ongoing effort to</w:t>
      </w:r>
      <w:r w:rsidR="004C72D2">
        <w:rPr>
          <w:rFonts w:eastAsiaTheme="minorEastAsia" w:cstheme="minorHAnsi"/>
          <w:i/>
          <w:sz w:val="24"/>
          <w:szCs w:val="24"/>
        </w:rPr>
        <w:t xml:space="preserve"> help</w:t>
      </w:r>
      <w:r w:rsidRPr="0095227D">
        <w:rPr>
          <w:rFonts w:eastAsiaTheme="minorEastAsia" w:cstheme="minorHAnsi"/>
          <w:i/>
          <w:sz w:val="24"/>
          <w:szCs w:val="24"/>
        </w:rPr>
        <w:t xml:space="preserve"> keep the public informed about the Alaska LNG project.)</w:t>
      </w:r>
    </w:p>
    <w:p w14:paraId="5672CA26" w14:textId="77777777" w:rsidR="00A6203F" w:rsidRPr="0095227D" w:rsidRDefault="00A6203F" w:rsidP="00A6203F">
      <w:pPr>
        <w:spacing w:after="0" w:line="240" w:lineRule="auto"/>
        <w:rPr>
          <w:rFonts w:eastAsiaTheme="minorEastAsia" w:cstheme="minorHAnsi"/>
          <w:i/>
          <w:sz w:val="24"/>
          <w:szCs w:val="24"/>
        </w:rPr>
      </w:pPr>
    </w:p>
    <w:p w14:paraId="0CC20673" w14:textId="41C2FAFA" w:rsidR="004A291C" w:rsidRDefault="00DF0B31" w:rsidP="00F5138A">
      <w:pPr>
        <w:autoSpaceDE w:val="0"/>
        <w:autoSpaceDN w:val="0"/>
        <w:adjustRightInd w:val="0"/>
        <w:spacing w:after="0" w:line="240" w:lineRule="auto"/>
        <w:rPr>
          <w:rFonts w:cstheme="minorHAnsi"/>
          <w:sz w:val="24"/>
          <w:szCs w:val="24"/>
        </w:rPr>
      </w:pPr>
      <w:r>
        <w:rPr>
          <w:rFonts w:cstheme="minorHAnsi"/>
          <w:sz w:val="24"/>
          <w:szCs w:val="24"/>
        </w:rPr>
        <w:t>Contingent</w:t>
      </w:r>
      <w:r w:rsidR="002F1E47">
        <w:rPr>
          <w:rFonts w:cstheme="minorHAnsi"/>
          <w:sz w:val="24"/>
          <w:szCs w:val="24"/>
        </w:rPr>
        <w:t xml:space="preserve"> on an environmental analysis </w:t>
      </w:r>
      <w:r>
        <w:rPr>
          <w:rFonts w:cstheme="minorHAnsi"/>
          <w:sz w:val="24"/>
          <w:szCs w:val="24"/>
        </w:rPr>
        <w:t xml:space="preserve">by federal agencies </w:t>
      </w:r>
      <w:r w:rsidR="002F1E47">
        <w:rPr>
          <w:rFonts w:cstheme="minorHAnsi"/>
          <w:sz w:val="24"/>
          <w:szCs w:val="24"/>
        </w:rPr>
        <w:t xml:space="preserve">— and congressional action </w:t>
      </w:r>
      <w:r w:rsidR="00391662">
        <w:rPr>
          <w:rFonts w:cstheme="minorHAnsi"/>
          <w:sz w:val="24"/>
          <w:szCs w:val="24"/>
        </w:rPr>
        <w:t xml:space="preserve">pending in a House and Senate conference committee </w:t>
      </w:r>
      <w:r w:rsidR="002F1E47">
        <w:rPr>
          <w:rFonts w:cstheme="minorHAnsi"/>
          <w:sz w:val="24"/>
          <w:szCs w:val="24"/>
        </w:rPr>
        <w:t xml:space="preserve">— the </w:t>
      </w:r>
      <w:r w:rsidR="001D3BF6">
        <w:rPr>
          <w:rFonts w:cstheme="minorHAnsi"/>
          <w:sz w:val="24"/>
          <w:szCs w:val="24"/>
        </w:rPr>
        <w:t xml:space="preserve">proposed </w:t>
      </w:r>
      <w:r w:rsidR="002F1E47">
        <w:rPr>
          <w:rFonts w:cstheme="minorHAnsi"/>
          <w:sz w:val="24"/>
          <w:szCs w:val="24"/>
        </w:rPr>
        <w:t>Alaska LNG project</w:t>
      </w:r>
      <w:r w:rsidR="001D3BF6">
        <w:rPr>
          <w:rFonts w:cstheme="minorHAnsi"/>
          <w:sz w:val="24"/>
          <w:szCs w:val="24"/>
        </w:rPr>
        <w:t xml:space="preserve"> natural gas pipeline c</w:t>
      </w:r>
      <w:r w:rsidR="004C72D2">
        <w:rPr>
          <w:rFonts w:cstheme="minorHAnsi"/>
          <w:sz w:val="24"/>
          <w:szCs w:val="24"/>
        </w:rPr>
        <w:t xml:space="preserve">ould </w:t>
      </w:r>
      <w:r w:rsidR="002F1E47">
        <w:rPr>
          <w:rFonts w:cstheme="minorHAnsi"/>
          <w:sz w:val="24"/>
          <w:szCs w:val="24"/>
        </w:rPr>
        <w:t>r</w:t>
      </w:r>
      <w:r w:rsidR="001D3BF6">
        <w:rPr>
          <w:rFonts w:cstheme="minorHAnsi"/>
          <w:sz w:val="24"/>
          <w:szCs w:val="24"/>
        </w:rPr>
        <w:t>un</w:t>
      </w:r>
      <w:r w:rsidR="002F1E47">
        <w:rPr>
          <w:rFonts w:cstheme="minorHAnsi"/>
          <w:sz w:val="24"/>
          <w:szCs w:val="24"/>
        </w:rPr>
        <w:t xml:space="preserve"> </w:t>
      </w:r>
      <w:r w:rsidR="00155E02">
        <w:rPr>
          <w:rFonts w:cstheme="minorHAnsi"/>
          <w:sz w:val="24"/>
          <w:szCs w:val="24"/>
        </w:rPr>
        <w:t xml:space="preserve">through </w:t>
      </w:r>
      <w:r w:rsidR="004A291C">
        <w:rPr>
          <w:rFonts w:cstheme="minorHAnsi"/>
          <w:sz w:val="24"/>
          <w:szCs w:val="24"/>
        </w:rPr>
        <w:t xml:space="preserve">6.16 miles </w:t>
      </w:r>
      <w:r w:rsidR="00BC0895">
        <w:rPr>
          <w:rFonts w:cstheme="minorHAnsi"/>
          <w:sz w:val="24"/>
          <w:szCs w:val="24"/>
        </w:rPr>
        <w:t xml:space="preserve">just inside of </w:t>
      </w:r>
      <w:r w:rsidR="004A291C">
        <w:rPr>
          <w:rFonts w:cstheme="minorHAnsi"/>
          <w:sz w:val="24"/>
          <w:szCs w:val="24"/>
        </w:rPr>
        <w:t xml:space="preserve">Denali National Park and Preserve to avoid </w:t>
      </w:r>
      <w:r w:rsidR="002F1E47">
        <w:rPr>
          <w:rFonts w:cstheme="minorHAnsi"/>
          <w:sz w:val="24"/>
          <w:szCs w:val="24"/>
        </w:rPr>
        <w:t>steep side slopes</w:t>
      </w:r>
      <w:r w:rsidR="00E53F73">
        <w:rPr>
          <w:rFonts w:cstheme="minorHAnsi"/>
          <w:sz w:val="24"/>
          <w:szCs w:val="24"/>
        </w:rPr>
        <w:t xml:space="preserve"> and</w:t>
      </w:r>
      <w:r w:rsidR="002F1E47">
        <w:rPr>
          <w:rFonts w:cstheme="minorHAnsi"/>
          <w:sz w:val="24"/>
          <w:szCs w:val="24"/>
        </w:rPr>
        <w:t xml:space="preserve"> unstable </w:t>
      </w:r>
      <w:r w:rsidR="004A291C">
        <w:rPr>
          <w:rFonts w:cstheme="minorHAnsi"/>
          <w:sz w:val="24"/>
          <w:szCs w:val="24"/>
        </w:rPr>
        <w:t xml:space="preserve">terrain farther east. </w:t>
      </w:r>
      <w:r w:rsidR="006B3E91">
        <w:rPr>
          <w:rFonts w:cstheme="minorHAnsi"/>
          <w:sz w:val="24"/>
          <w:szCs w:val="24"/>
        </w:rPr>
        <w:t xml:space="preserve"> </w:t>
      </w:r>
      <w:r w:rsidR="004A291C">
        <w:rPr>
          <w:rFonts w:cstheme="minorHAnsi"/>
          <w:sz w:val="24"/>
          <w:szCs w:val="24"/>
        </w:rPr>
        <w:t xml:space="preserve">The alternative </w:t>
      </w:r>
      <w:r w:rsidR="001D3BF6">
        <w:rPr>
          <w:rFonts w:cstheme="minorHAnsi"/>
          <w:sz w:val="24"/>
          <w:szCs w:val="24"/>
        </w:rPr>
        <w:t xml:space="preserve">route </w:t>
      </w:r>
      <w:r w:rsidR="004A291C">
        <w:rPr>
          <w:rFonts w:cstheme="minorHAnsi"/>
          <w:sz w:val="24"/>
          <w:szCs w:val="24"/>
        </w:rPr>
        <w:t xml:space="preserve">also would eliminate the need to build </w:t>
      </w:r>
      <w:r w:rsidR="002F1E47">
        <w:rPr>
          <w:rFonts w:cstheme="minorHAnsi"/>
          <w:sz w:val="24"/>
          <w:szCs w:val="24"/>
        </w:rPr>
        <w:t xml:space="preserve">a 500-foot-long pipeline bridge </w:t>
      </w:r>
      <w:r w:rsidR="00E32DC3">
        <w:rPr>
          <w:rFonts w:cstheme="minorHAnsi"/>
          <w:sz w:val="24"/>
          <w:szCs w:val="24"/>
        </w:rPr>
        <w:t>a</w:t>
      </w:r>
      <w:r w:rsidR="004A291C">
        <w:rPr>
          <w:rFonts w:cstheme="minorHAnsi"/>
          <w:sz w:val="24"/>
          <w:szCs w:val="24"/>
        </w:rPr>
        <w:t>cross</w:t>
      </w:r>
      <w:r w:rsidR="00E32DC3">
        <w:rPr>
          <w:rFonts w:cstheme="minorHAnsi"/>
          <w:sz w:val="24"/>
          <w:szCs w:val="24"/>
        </w:rPr>
        <w:t xml:space="preserve"> a steep canyon.</w:t>
      </w:r>
    </w:p>
    <w:p w14:paraId="0A7E19CF" w14:textId="77777777" w:rsidR="004A291C" w:rsidRDefault="004A291C" w:rsidP="00F5138A">
      <w:pPr>
        <w:autoSpaceDE w:val="0"/>
        <w:autoSpaceDN w:val="0"/>
        <w:adjustRightInd w:val="0"/>
        <w:spacing w:after="0" w:line="240" w:lineRule="auto"/>
        <w:rPr>
          <w:rFonts w:cstheme="minorHAnsi"/>
          <w:sz w:val="24"/>
          <w:szCs w:val="24"/>
        </w:rPr>
      </w:pPr>
    </w:p>
    <w:p w14:paraId="6C39D90E" w14:textId="6EB64078" w:rsidR="00A84D10" w:rsidRDefault="00A84D10"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Without the change in federal law, </w:t>
      </w:r>
      <w:r w:rsidR="00D25D7C">
        <w:rPr>
          <w:rFonts w:ascii="Calibri" w:hAnsi="Calibri" w:cs="Calibri"/>
          <w:sz w:val="24"/>
          <w:szCs w:val="24"/>
        </w:rPr>
        <w:t xml:space="preserve">however, </w:t>
      </w:r>
      <w:r>
        <w:rPr>
          <w:rFonts w:ascii="Calibri" w:hAnsi="Calibri" w:cs="Calibri"/>
          <w:sz w:val="24"/>
          <w:szCs w:val="24"/>
        </w:rPr>
        <w:t>the alternative routing, regardless of its benefits, would be subject to an “impracticable</w:t>
      </w:r>
      <w:r w:rsidR="006C6C7A">
        <w:rPr>
          <w:rFonts w:ascii="Calibri" w:hAnsi="Calibri" w:cs="Calibri"/>
          <w:sz w:val="24"/>
          <w:szCs w:val="24"/>
        </w:rPr>
        <w:t xml:space="preserve"> … unreasonably difficult if not impossible” </w:t>
      </w:r>
      <w:r>
        <w:rPr>
          <w:rFonts w:ascii="Calibri" w:hAnsi="Calibri" w:cs="Calibri"/>
          <w:sz w:val="24"/>
          <w:szCs w:val="24"/>
        </w:rPr>
        <w:t>duplicative federal regulatory process, project sponsors said in</w:t>
      </w:r>
      <w:r w:rsidR="00155E02">
        <w:rPr>
          <w:rFonts w:ascii="Calibri" w:hAnsi="Calibri" w:cs="Calibri"/>
          <w:sz w:val="24"/>
          <w:szCs w:val="24"/>
        </w:rPr>
        <w:t xml:space="preserve"> September and November</w:t>
      </w:r>
      <w:r>
        <w:rPr>
          <w:rFonts w:ascii="Calibri" w:hAnsi="Calibri" w:cs="Calibri"/>
          <w:sz w:val="24"/>
          <w:szCs w:val="24"/>
        </w:rPr>
        <w:t xml:space="preserve"> filings with the </w:t>
      </w:r>
      <w:r w:rsidR="00E53F73">
        <w:rPr>
          <w:rFonts w:ascii="Calibri" w:hAnsi="Calibri" w:cs="Calibri"/>
          <w:sz w:val="24"/>
          <w:szCs w:val="24"/>
        </w:rPr>
        <w:t>Federal Energy Regulatory Commission</w:t>
      </w:r>
      <w:r>
        <w:rPr>
          <w:rFonts w:ascii="Calibri" w:hAnsi="Calibri" w:cs="Calibri"/>
          <w:sz w:val="24"/>
          <w:szCs w:val="24"/>
        </w:rPr>
        <w:t>.</w:t>
      </w:r>
      <w:r w:rsidR="006C6C7A">
        <w:rPr>
          <w:rFonts w:ascii="Calibri" w:hAnsi="Calibri" w:cs="Calibri"/>
          <w:sz w:val="24"/>
          <w:szCs w:val="24"/>
        </w:rPr>
        <w:t xml:space="preserve"> </w:t>
      </w:r>
    </w:p>
    <w:p w14:paraId="3E559365" w14:textId="77777777" w:rsidR="00A84D10" w:rsidRDefault="00A84D10" w:rsidP="006A089C">
      <w:pPr>
        <w:autoSpaceDE w:val="0"/>
        <w:autoSpaceDN w:val="0"/>
        <w:adjustRightInd w:val="0"/>
        <w:spacing w:after="0" w:line="240" w:lineRule="auto"/>
        <w:rPr>
          <w:rFonts w:ascii="Calibri" w:hAnsi="Calibri" w:cs="Calibri"/>
          <w:sz w:val="24"/>
          <w:szCs w:val="24"/>
        </w:rPr>
      </w:pPr>
    </w:p>
    <w:p w14:paraId="22B0DE3C" w14:textId="7023323E" w:rsidR="006A089C" w:rsidRDefault="00A84D10"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FERC</w:t>
      </w:r>
      <w:r w:rsidR="00E53F73">
        <w:rPr>
          <w:rFonts w:ascii="Calibri" w:hAnsi="Calibri" w:cs="Calibri"/>
          <w:sz w:val="24"/>
          <w:szCs w:val="24"/>
        </w:rPr>
        <w:t xml:space="preserve">, which </w:t>
      </w:r>
      <w:r w:rsidR="00155E02">
        <w:rPr>
          <w:rFonts w:ascii="Calibri" w:hAnsi="Calibri" w:cs="Calibri"/>
          <w:sz w:val="24"/>
          <w:szCs w:val="24"/>
        </w:rPr>
        <w:t>would</w:t>
      </w:r>
      <w:r w:rsidR="00E53F73">
        <w:rPr>
          <w:rFonts w:ascii="Calibri" w:hAnsi="Calibri" w:cs="Calibri"/>
          <w:sz w:val="24"/>
          <w:szCs w:val="24"/>
        </w:rPr>
        <w:t xml:space="preserve"> prepare the project’s </w:t>
      </w:r>
      <w:r w:rsidR="00D25D7C">
        <w:rPr>
          <w:rFonts w:ascii="Calibri" w:hAnsi="Calibri" w:cs="Calibri"/>
          <w:sz w:val="24"/>
          <w:szCs w:val="24"/>
        </w:rPr>
        <w:t xml:space="preserve">overall </w:t>
      </w:r>
      <w:r w:rsidR="00E53F73">
        <w:rPr>
          <w:rFonts w:ascii="Calibri" w:hAnsi="Calibri" w:cs="Calibri"/>
          <w:sz w:val="24"/>
          <w:szCs w:val="24"/>
        </w:rPr>
        <w:t xml:space="preserve">environmental impact statement for </w:t>
      </w:r>
      <w:r w:rsidR="002F6B98">
        <w:rPr>
          <w:rFonts w:ascii="Calibri" w:hAnsi="Calibri" w:cs="Calibri"/>
          <w:sz w:val="24"/>
          <w:szCs w:val="24"/>
        </w:rPr>
        <w:t xml:space="preserve">the public and regulatory </w:t>
      </w:r>
      <w:r w:rsidR="00E53F73">
        <w:rPr>
          <w:rFonts w:ascii="Calibri" w:hAnsi="Calibri" w:cs="Calibri"/>
          <w:sz w:val="24"/>
          <w:szCs w:val="24"/>
        </w:rPr>
        <w:t>agencies, has expanded its review to include the alternative</w:t>
      </w:r>
      <w:r w:rsidR="001D3BF6">
        <w:rPr>
          <w:rFonts w:ascii="Calibri" w:hAnsi="Calibri" w:cs="Calibri"/>
          <w:sz w:val="24"/>
          <w:szCs w:val="24"/>
        </w:rPr>
        <w:t xml:space="preserve"> </w:t>
      </w:r>
      <w:r w:rsidR="00E32DC3">
        <w:rPr>
          <w:rFonts w:ascii="Calibri" w:hAnsi="Calibri" w:cs="Calibri"/>
          <w:sz w:val="24"/>
          <w:szCs w:val="24"/>
        </w:rPr>
        <w:t xml:space="preserve">that </w:t>
      </w:r>
      <w:r w:rsidR="00EF2C8F">
        <w:rPr>
          <w:rFonts w:ascii="Calibri" w:hAnsi="Calibri" w:cs="Calibri"/>
          <w:sz w:val="24"/>
          <w:szCs w:val="24"/>
        </w:rPr>
        <w:t xml:space="preserve">would run within the park from </w:t>
      </w:r>
      <w:r w:rsidR="00871A38">
        <w:rPr>
          <w:rFonts w:ascii="Calibri" w:hAnsi="Calibri" w:cs="Calibri"/>
          <w:sz w:val="24"/>
          <w:szCs w:val="24"/>
        </w:rPr>
        <w:t>approximately</w:t>
      </w:r>
      <w:r w:rsidR="00EF2C8F">
        <w:rPr>
          <w:rFonts w:ascii="Calibri" w:hAnsi="Calibri" w:cs="Calibri"/>
          <w:sz w:val="24"/>
          <w:szCs w:val="24"/>
        </w:rPr>
        <w:t xml:space="preserve"> Mileposts 538 to 544 </w:t>
      </w:r>
      <w:r w:rsidR="00871A38">
        <w:rPr>
          <w:rFonts w:ascii="Calibri" w:hAnsi="Calibri" w:cs="Calibri"/>
          <w:sz w:val="24"/>
          <w:szCs w:val="24"/>
        </w:rPr>
        <w:t xml:space="preserve">on </w:t>
      </w:r>
      <w:r w:rsidR="008764F3">
        <w:rPr>
          <w:rFonts w:ascii="Calibri" w:hAnsi="Calibri" w:cs="Calibri"/>
          <w:sz w:val="24"/>
          <w:szCs w:val="24"/>
        </w:rPr>
        <w:t xml:space="preserve">the </w:t>
      </w:r>
      <w:r w:rsidR="002F6B98">
        <w:rPr>
          <w:rFonts w:ascii="Calibri" w:hAnsi="Calibri" w:cs="Calibri"/>
          <w:sz w:val="24"/>
          <w:szCs w:val="24"/>
        </w:rPr>
        <w:t>804</w:t>
      </w:r>
      <w:r w:rsidR="00CB1EEE">
        <w:rPr>
          <w:rFonts w:ascii="Calibri" w:hAnsi="Calibri" w:cs="Calibri"/>
          <w:sz w:val="24"/>
          <w:szCs w:val="24"/>
        </w:rPr>
        <w:t>-</w:t>
      </w:r>
      <w:r w:rsidR="002F6B98">
        <w:rPr>
          <w:rFonts w:ascii="Calibri" w:hAnsi="Calibri" w:cs="Calibri"/>
          <w:sz w:val="24"/>
          <w:szCs w:val="24"/>
        </w:rPr>
        <w:t xml:space="preserve">mile </w:t>
      </w:r>
      <w:r w:rsidR="008764F3">
        <w:rPr>
          <w:rFonts w:ascii="Calibri" w:hAnsi="Calibri" w:cs="Calibri"/>
          <w:sz w:val="24"/>
          <w:szCs w:val="24"/>
        </w:rPr>
        <w:t>pipeline</w:t>
      </w:r>
      <w:r w:rsidR="00871A38">
        <w:rPr>
          <w:rFonts w:ascii="Calibri" w:hAnsi="Calibri" w:cs="Calibri"/>
          <w:sz w:val="24"/>
          <w:szCs w:val="24"/>
        </w:rPr>
        <w:t xml:space="preserve"> </w:t>
      </w:r>
      <w:r w:rsidR="008764F3">
        <w:rPr>
          <w:rFonts w:ascii="Calibri" w:hAnsi="Calibri" w:cs="Calibri"/>
          <w:sz w:val="24"/>
          <w:szCs w:val="24"/>
        </w:rPr>
        <w:t xml:space="preserve">route </w:t>
      </w:r>
      <w:r w:rsidR="00871A38">
        <w:rPr>
          <w:rFonts w:ascii="Calibri" w:hAnsi="Calibri" w:cs="Calibri"/>
          <w:sz w:val="24"/>
          <w:szCs w:val="24"/>
        </w:rPr>
        <w:t>from</w:t>
      </w:r>
      <w:r w:rsidR="00EF2C8F">
        <w:rPr>
          <w:rFonts w:ascii="Calibri" w:hAnsi="Calibri" w:cs="Calibri"/>
          <w:sz w:val="24"/>
          <w:szCs w:val="24"/>
        </w:rPr>
        <w:t xml:space="preserve"> Prudhoe Bay </w:t>
      </w:r>
      <w:r w:rsidR="00871A38">
        <w:rPr>
          <w:rFonts w:ascii="Calibri" w:hAnsi="Calibri" w:cs="Calibri"/>
          <w:sz w:val="24"/>
          <w:szCs w:val="24"/>
        </w:rPr>
        <w:t>roughly due south</w:t>
      </w:r>
      <w:r w:rsidR="00453832">
        <w:rPr>
          <w:rFonts w:ascii="Calibri" w:hAnsi="Calibri" w:cs="Calibri"/>
          <w:sz w:val="24"/>
          <w:szCs w:val="24"/>
        </w:rPr>
        <w:t xml:space="preserve"> </w:t>
      </w:r>
      <w:r w:rsidR="00EF2C8F">
        <w:rPr>
          <w:rFonts w:ascii="Calibri" w:hAnsi="Calibri" w:cs="Calibri"/>
          <w:sz w:val="24"/>
          <w:szCs w:val="24"/>
        </w:rPr>
        <w:t>to the liquefied natural gas plant in Nikiski.</w:t>
      </w:r>
      <w:r w:rsidR="006C6C7A">
        <w:rPr>
          <w:rFonts w:ascii="Calibri" w:hAnsi="Calibri" w:cs="Calibri"/>
          <w:sz w:val="24"/>
          <w:szCs w:val="24"/>
        </w:rPr>
        <w:t xml:space="preserve"> </w:t>
      </w:r>
      <w:r w:rsidR="006B3E91">
        <w:rPr>
          <w:rFonts w:ascii="Calibri" w:hAnsi="Calibri" w:cs="Calibri"/>
          <w:sz w:val="24"/>
          <w:szCs w:val="24"/>
        </w:rPr>
        <w:t xml:space="preserve"> </w:t>
      </w:r>
      <w:r w:rsidR="006C6C7A">
        <w:rPr>
          <w:rFonts w:ascii="Calibri" w:hAnsi="Calibri" w:cs="Calibri"/>
          <w:sz w:val="24"/>
          <w:szCs w:val="24"/>
        </w:rPr>
        <w:t xml:space="preserve">The FERC review </w:t>
      </w:r>
      <w:r w:rsidR="00155E02">
        <w:rPr>
          <w:rFonts w:ascii="Calibri" w:hAnsi="Calibri" w:cs="Calibri"/>
          <w:sz w:val="24"/>
          <w:szCs w:val="24"/>
        </w:rPr>
        <w:t>would</w:t>
      </w:r>
      <w:r w:rsidR="006C6C7A">
        <w:rPr>
          <w:rFonts w:ascii="Calibri" w:hAnsi="Calibri" w:cs="Calibri"/>
          <w:sz w:val="24"/>
          <w:szCs w:val="24"/>
        </w:rPr>
        <w:t xml:space="preserve"> </w:t>
      </w:r>
      <w:r w:rsidR="00D25D7C">
        <w:rPr>
          <w:rFonts w:ascii="Calibri" w:hAnsi="Calibri" w:cs="Calibri"/>
          <w:sz w:val="24"/>
          <w:szCs w:val="24"/>
        </w:rPr>
        <w:t xml:space="preserve">continue, regardless </w:t>
      </w:r>
      <w:r w:rsidR="00390156">
        <w:rPr>
          <w:rFonts w:ascii="Calibri" w:hAnsi="Calibri" w:cs="Calibri"/>
          <w:sz w:val="24"/>
          <w:szCs w:val="24"/>
        </w:rPr>
        <w:t xml:space="preserve">whether </w:t>
      </w:r>
      <w:r w:rsidR="00D25D7C">
        <w:rPr>
          <w:rFonts w:ascii="Calibri" w:hAnsi="Calibri" w:cs="Calibri"/>
          <w:sz w:val="24"/>
          <w:szCs w:val="24"/>
        </w:rPr>
        <w:t xml:space="preserve">the </w:t>
      </w:r>
      <w:r w:rsidR="006C6C7A">
        <w:rPr>
          <w:rFonts w:ascii="Calibri" w:hAnsi="Calibri" w:cs="Calibri"/>
          <w:sz w:val="24"/>
          <w:szCs w:val="24"/>
        </w:rPr>
        <w:t>pending legislation</w:t>
      </w:r>
      <w:r w:rsidR="00390156">
        <w:rPr>
          <w:rFonts w:ascii="Calibri" w:hAnsi="Calibri" w:cs="Calibri"/>
          <w:sz w:val="24"/>
          <w:szCs w:val="24"/>
        </w:rPr>
        <w:t xml:space="preserve"> </w:t>
      </w:r>
      <w:r w:rsidR="00230BDA">
        <w:rPr>
          <w:rFonts w:ascii="Calibri" w:hAnsi="Calibri" w:cs="Calibri"/>
          <w:sz w:val="24"/>
          <w:szCs w:val="24"/>
        </w:rPr>
        <w:t>removes</w:t>
      </w:r>
      <w:r w:rsidR="00390156">
        <w:rPr>
          <w:rFonts w:ascii="Calibri" w:hAnsi="Calibri" w:cs="Calibri"/>
          <w:sz w:val="24"/>
          <w:szCs w:val="24"/>
        </w:rPr>
        <w:t xml:space="preserve"> the additional federal review process</w:t>
      </w:r>
      <w:r w:rsidR="00D445C2">
        <w:rPr>
          <w:rFonts w:ascii="Calibri" w:hAnsi="Calibri" w:cs="Calibri"/>
          <w:sz w:val="24"/>
          <w:szCs w:val="24"/>
        </w:rPr>
        <w:t xml:space="preserve"> that is</w:t>
      </w:r>
      <w:r w:rsidR="00390156">
        <w:rPr>
          <w:rFonts w:ascii="Calibri" w:hAnsi="Calibri" w:cs="Calibri"/>
          <w:sz w:val="24"/>
          <w:szCs w:val="24"/>
        </w:rPr>
        <w:t xml:space="preserve"> unique to Alaska</w:t>
      </w:r>
      <w:r w:rsidR="006C6C7A">
        <w:rPr>
          <w:rFonts w:ascii="Calibri" w:hAnsi="Calibri" w:cs="Calibri"/>
          <w:sz w:val="24"/>
          <w:szCs w:val="24"/>
        </w:rPr>
        <w:t>.</w:t>
      </w:r>
    </w:p>
    <w:p w14:paraId="764A7AEF" w14:textId="77777777" w:rsidR="00E53F73" w:rsidRDefault="00E53F73" w:rsidP="006A089C">
      <w:pPr>
        <w:autoSpaceDE w:val="0"/>
        <w:autoSpaceDN w:val="0"/>
        <w:adjustRightInd w:val="0"/>
        <w:spacing w:after="0" w:line="240" w:lineRule="auto"/>
        <w:rPr>
          <w:rFonts w:ascii="Calibri" w:hAnsi="Calibri" w:cs="Calibri"/>
          <w:sz w:val="24"/>
          <w:szCs w:val="24"/>
        </w:rPr>
      </w:pPr>
    </w:p>
    <w:p w14:paraId="225B2C8B" w14:textId="144E91FA" w:rsidR="00E53F73" w:rsidRDefault="00107522"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FERC </w:t>
      </w:r>
      <w:r w:rsidR="00155E02">
        <w:rPr>
          <w:rFonts w:ascii="Calibri" w:hAnsi="Calibri" w:cs="Calibri"/>
          <w:sz w:val="24"/>
          <w:szCs w:val="24"/>
        </w:rPr>
        <w:t xml:space="preserve">has </w:t>
      </w:r>
      <w:r w:rsidR="00BA5160">
        <w:rPr>
          <w:rFonts w:ascii="Calibri" w:hAnsi="Calibri" w:cs="Calibri"/>
          <w:sz w:val="24"/>
          <w:szCs w:val="24"/>
        </w:rPr>
        <w:t xml:space="preserve">received a small number of public and agency comments on the </w:t>
      </w:r>
      <w:r>
        <w:rPr>
          <w:rFonts w:ascii="Calibri" w:hAnsi="Calibri" w:cs="Calibri"/>
          <w:sz w:val="24"/>
          <w:szCs w:val="24"/>
        </w:rPr>
        <w:t xml:space="preserve">alternative </w:t>
      </w:r>
      <w:r w:rsidR="00BA5160">
        <w:rPr>
          <w:rFonts w:ascii="Calibri" w:hAnsi="Calibri" w:cs="Calibri"/>
          <w:sz w:val="24"/>
          <w:szCs w:val="24"/>
        </w:rPr>
        <w:t xml:space="preserve">route, </w:t>
      </w:r>
      <w:r w:rsidR="00230BDA">
        <w:rPr>
          <w:rFonts w:ascii="Calibri" w:hAnsi="Calibri" w:cs="Calibri"/>
          <w:sz w:val="24"/>
          <w:szCs w:val="24"/>
        </w:rPr>
        <w:t xml:space="preserve">and </w:t>
      </w:r>
      <w:r>
        <w:rPr>
          <w:rFonts w:ascii="Calibri" w:hAnsi="Calibri" w:cs="Calibri"/>
          <w:sz w:val="24"/>
          <w:szCs w:val="24"/>
        </w:rPr>
        <w:t xml:space="preserve">generally </w:t>
      </w:r>
      <w:r w:rsidR="00BA5160">
        <w:rPr>
          <w:rFonts w:ascii="Calibri" w:hAnsi="Calibri" w:cs="Calibri"/>
          <w:sz w:val="24"/>
          <w:szCs w:val="24"/>
        </w:rPr>
        <w:t>in support of the option.</w:t>
      </w:r>
      <w:r w:rsidR="00EF2C8F">
        <w:rPr>
          <w:rFonts w:ascii="Calibri" w:hAnsi="Calibri" w:cs="Calibri"/>
          <w:sz w:val="24"/>
          <w:szCs w:val="24"/>
        </w:rPr>
        <w:t xml:space="preserve"> </w:t>
      </w:r>
      <w:r w:rsidR="006B3E91">
        <w:rPr>
          <w:rFonts w:ascii="Calibri" w:hAnsi="Calibri" w:cs="Calibri"/>
          <w:sz w:val="24"/>
          <w:szCs w:val="24"/>
        </w:rPr>
        <w:t xml:space="preserve"> </w:t>
      </w:r>
      <w:r w:rsidR="00EF2C8F">
        <w:rPr>
          <w:rFonts w:ascii="Calibri" w:hAnsi="Calibri" w:cs="Calibri"/>
          <w:sz w:val="24"/>
          <w:szCs w:val="24"/>
        </w:rPr>
        <w:t xml:space="preserve">The Denali Park routing option “is a reasonable alternative” under the National Environmental Policy Act, the </w:t>
      </w:r>
      <w:r w:rsidR="00DF0B31">
        <w:rPr>
          <w:rFonts w:ascii="Calibri" w:hAnsi="Calibri" w:cs="Calibri"/>
          <w:sz w:val="24"/>
          <w:szCs w:val="24"/>
        </w:rPr>
        <w:t>U.S.</w:t>
      </w:r>
      <w:r w:rsidR="00EF2C8F">
        <w:rPr>
          <w:rFonts w:ascii="Calibri" w:hAnsi="Calibri" w:cs="Calibri"/>
          <w:sz w:val="24"/>
          <w:szCs w:val="24"/>
        </w:rPr>
        <w:t xml:space="preserve"> Environmental Protection Agency said in its comments to FERC.</w:t>
      </w:r>
      <w:r w:rsidR="006B3E91">
        <w:rPr>
          <w:rFonts w:ascii="Calibri" w:hAnsi="Calibri" w:cs="Calibri"/>
          <w:sz w:val="24"/>
          <w:szCs w:val="24"/>
        </w:rPr>
        <w:t xml:space="preserve"> </w:t>
      </w:r>
      <w:r w:rsidR="00EF2C8F">
        <w:rPr>
          <w:rFonts w:ascii="Calibri" w:hAnsi="Calibri" w:cs="Calibri"/>
          <w:sz w:val="24"/>
          <w:szCs w:val="24"/>
        </w:rPr>
        <w:t xml:space="preserve"> “And because of the potential to locate the pipeline within existing infrastructure rights-of-way, (it) may </w:t>
      </w:r>
      <w:r w:rsidR="00D25D7C">
        <w:rPr>
          <w:rFonts w:ascii="Calibri" w:hAnsi="Calibri" w:cs="Calibri"/>
          <w:sz w:val="24"/>
          <w:szCs w:val="24"/>
        </w:rPr>
        <w:t>represent the least</w:t>
      </w:r>
      <w:r w:rsidR="00EF2C8F">
        <w:rPr>
          <w:rFonts w:ascii="Calibri" w:hAnsi="Calibri" w:cs="Calibri"/>
          <w:sz w:val="24"/>
          <w:szCs w:val="24"/>
        </w:rPr>
        <w:t xml:space="preserve"> environmentally damaging practicable alternative.”</w:t>
      </w:r>
    </w:p>
    <w:p w14:paraId="1EC8A4F1" w14:textId="2BEF54BE" w:rsidR="00EF2C8F" w:rsidRDefault="00EF2C8F" w:rsidP="006A089C">
      <w:pPr>
        <w:autoSpaceDE w:val="0"/>
        <w:autoSpaceDN w:val="0"/>
        <w:adjustRightInd w:val="0"/>
        <w:spacing w:after="0" w:line="240" w:lineRule="auto"/>
        <w:rPr>
          <w:rFonts w:ascii="Calibri" w:hAnsi="Calibri" w:cs="Calibri"/>
          <w:sz w:val="24"/>
          <w:szCs w:val="24"/>
        </w:rPr>
      </w:pPr>
    </w:p>
    <w:p w14:paraId="1792C75B" w14:textId="1E1E8E83" w:rsidR="00230BDA" w:rsidRPr="00230BDA" w:rsidRDefault="00230BDA" w:rsidP="006A089C">
      <w:pPr>
        <w:autoSpaceDE w:val="0"/>
        <w:autoSpaceDN w:val="0"/>
        <w:adjustRightInd w:val="0"/>
        <w:spacing w:after="0" w:line="240" w:lineRule="auto"/>
        <w:rPr>
          <w:rFonts w:ascii="Calibri" w:hAnsi="Calibri" w:cs="Calibri"/>
          <w:b/>
          <w:sz w:val="24"/>
          <w:szCs w:val="24"/>
        </w:rPr>
      </w:pPr>
      <w:r w:rsidRPr="00230BDA">
        <w:rPr>
          <w:rFonts w:ascii="Calibri" w:hAnsi="Calibri" w:cs="Calibri"/>
          <w:b/>
          <w:sz w:val="24"/>
          <w:szCs w:val="24"/>
        </w:rPr>
        <w:t>ALTERNATVE WOULD PARALLEL HIGHWAY</w:t>
      </w:r>
    </w:p>
    <w:p w14:paraId="154DF110" w14:textId="77777777" w:rsidR="00230BDA" w:rsidRDefault="00230BDA" w:rsidP="006A089C">
      <w:pPr>
        <w:autoSpaceDE w:val="0"/>
        <w:autoSpaceDN w:val="0"/>
        <w:adjustRightInd w:val="0"/>
        <w:spacing w:after="0" w:line="240" w:lineRule="auto"/>
        <w:rPr>
          <w:rFonts w:ascii="Calibri" w:hAnsi="Calibri" w:cs="Calibri"/>
          <w:sz w:val="24"/>
          <w:szCs w:val="24"/>
        </w:rPr>
      </w:pPr>
    </w:p>
    <w:p w14:paraId="126C803B" w14:textId="10D16A35" w:rsidR="00DF0B31" w:rsidRDefault="00E32DC3"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alternative route </w:t>
      </w:r>
      <w:r w:rsidR="00453832">
        <w:rPr>
          <w:rFonts w:ascii="Calibri" w:hAnsi="Calibri" w:cs="Calibri"/>
          <w:sz w:val="24"/>
          <w:szCs w:val="24"/>
        </w:rPr>
        <w:t xml:space="preserve">for the buried 42-inch-diameter gas line </w:t>
      </w:r>
      <w:r>
        <w:rPr>
          <w:rFonts w:ascii="Calibri" w:hAnsi="Calibri" w:cs="Calibri"/>
          <w:sz w:val="24"/>
          <w:szCs w:val="24"/>
        </w:rPr>
        <w:t xml:space="preserve">would parallel the Parks Highway for most of </w:t>
      </w:r>
      <w:r w:rsidR="00155E02">
        <w:rPr>
          <w:rFonts w:ascii="Calibri" w:hAnsi="Calibri" w:cs="Calibri"/>
          <w:sz w:val="24"/>
          <w:szCs w:val="24"/>
        </w:rPr>
        <w:t>the pipe’s short run</w:t>
      </w:r>
      <w:r w:rsidR="008764F3">
        <w:rPr>
          <w:rFonts w:ascii="Calibri" w:hAnsi="Calibri" w:cs="Calibri"/>
          <w:sz w:val="24"/>
          <w:szCs w:val="24"/>
        </w:rPr>
        <w:t xml:space="preserve"> through Denali Park</w:t>
      </w:r>
      <w:r w:rsidR="001D3BF6">
        <w:rPr>
          <w:rFonts w:ascii="Calibri" w:hAnsi="Calibri" w:cs="Calibri"/>
          <w:sz w:val="24"/>
          <w:szCs w:val="24"/>
        </w:rPr>
        <w:t>, though in a separate right of way</w:t>
      </w:r>
      <w:r w:rsidR="008764F3">
        <w:rPr>
          <w:rFonts w:ascii="Calibri" w:hAnsi="Calibri" w:cs="Calibri"/>
          <w:sz w:val="24"/>
          <w:szCs w:val="24"/>
        </w:rPr>
        <w:t>.</w:t>
      </w:r>
      <w:r w:rsidR="00DF0B31">
        <w:rPr>
          <w:rFonts w:ascii="Calibri" w:hAnsi="Calibri" w:cs="Calibri"/>
          <w:sz w:val="24"/>
          <w:szCs w:val="24"/>
        </w:rPr>
        <w:t xml:space="preserve"> </w:t>
      </w:r>
      <w:r w:rsidR="006B3E91">
        <w:rPr>
          <w:rFonts w:ascii="Calibri" w:hAnsi="Calibri" w:cs="Calibri"/>
          <w:sz w:val="24"/>
          <w:szCs w:val="24"/>
        </w:rPr>
        <w:t xml:space="preserve"> </w:t>
      </w:r>
      <w:r w:rsidR="00DF0B31">
        <w:rPr>
          <w:rFonts w:ascii="Calibri" w:hAnsi="Calibri" w:cs="Calibri"/>
          <w:sz w:val="24"/>
          <w:szCs w:val="24"/>
        </w:rPr>
        <w:t xml:space="preserve">The </w:t>
      </w:r>
      <w:r w:rsidR="00230BDA">
        <w:rPr>
          <w:rFonts w:ascii="Calibri" w:hAnsi="Calibri" w:cs="Calibri"/>
          <w:sz w:val="24"/>
          <w:szCs w:val="24"/>
        </w:rPr>
        <w:t xml:space="preserve">route </w:t>
      </w:r>
      <w:r w:rsidR="00DF0B31">
        <w:rPr>
          <w:rFonts w:ascii="Calibri" w:hAnsi="Calibri" w:cs="Calibri"/>
          <w:sz w:val="24"/>
          <w:szCs w:val="24"/>
        </w:rPr>
        <w:t xml:space="preserve">currently proposed </w:t>
      </w:r>
      <w:r w:rsidR="00155E02">
        <w:rPr>
          <w:rFonts w:ascii="Calibri" w:hAnsi="Calibri" w:cs="Calibri"/>
          <w:sz w:val="24"/>
          <w:szCs w:val="24"/>
        </w:rPr>
        <w:t>in Alaska LNG</w:t>
      </w:r>
      <w:r w:rsidR="00230BDA">
        <w:rPr>
          <w:rFonts w:ascii="Calibri" w:hAnsi="Calibri" w:cs="Calibri"/>
          <w:sz w:val="24"/>
          <w:szCs w:val="24"/>
        </w:rPr>
        <w:t>’s</w:t>
      </w:r>
      <w:r w:rsidR="00155E02">
        <w:rPr>
          <w:rFonts w:ascii="Calibri" w:hAnsi="Calibri" w:cs="Calibri"/>
          <w:sz w:val="24"/>
          <w:szCs w:val="24"/>
        </w:rPr>
        <w:t xml:space="preserve"> maps </w:t>
      </w:r>
      <w:r w:rsidR="00230BDA">
        <w:rPr>
          <w:rFonts w:ascii="Calibri" w:hAnsi="Calibri" w:cs="Calibri"/>
          <w:sz w:val="24"/>
          <w:szCs w:val="24"/>
        </w:rPr>
        <w:t xml:space="preserve">to FERC </w:t>
      </w:r>
      <w:r w:rsidR="00DF0B31">
        <w:rPr>
          <w:rFonts w:ascii="Calibri" w:hAnsi="Calibri" w:cs="Calibri"/>
          <w:sz w:val="24"/>
          <w:szCs w:val="24"/>
        </w:rPr>
        <w:t xml:space="preserve">would run east of the </w:t>
      </w:r>
      <w:r w:rsidR="002F6B98">
        <w:rPr>
          <w:rFonts w:ascii="Calibri" w:hAnsi="Calibri" w:cs="Calibri"/>
          <w:sz w:val="24"/>
          <w:szCs w:val="24"/>
        </w:rPr>
        <w:t>Nenana River</w:t>
      </w:r>
      <w:r w:rsidR="00BC0895">
        <w:rPr>
          <w:rFonts w:ascii="Calibri" w:hAnsi="Calibri" w:cs="Calibri"/>
          <w:sz w:val="24"/>
          <w:szCs w:val="24"/>
        </w:rPr>
        <w:t xml:space="preserve">, outside the </w:t>
      </w:r>
      <w:r w:rsidR="00DF0B31">
        <w:rPr>
          <w:rFonts w:ascii="Calibri" w:hAnsi="Calibri" w:cs="Calibri"/>
          <w:sz w:val="24"/>
          <w:szCs w:val="24"/>
        </w:rPr>
        <w:t xml:space="preserve">park boundary by as much as 1.5 miles. </w:t>
      </w:r>
      <w:r w:rsidR="006B3E91">
        <w:rPr>
          <w:rFonts w:ascii="Calibri" w:hAnsi="Calibri" w:cs="Calibri"/>
          <w:sz w:val="24"/>
          <w:szCs w:val="24"/>
        </w:rPr>
        <w:t xml:space="preserve"> </w:t>
      </w:r>
      <w:r w:rsidR="00DF0B31">
        <w:rPr>
          <w:rFonts w:ascii="Calibri" w:hAnsi="Calibri" w:cs="Calibri"/>
          <w:sz w:val="24"/>
          <w:szCs w:val="24"/>
        </w:rPr>
        <w:t xml:space="preserve">The Denali routing is one of several </w:t>
      </w:r>
      <w:r w:rsidR="00D25D7C">
        <w:rPr>
          <w:rFonts w:ascii="Calibri" w:hAnsi="Calibri" w:cs="Calibri"/>
          <w:sz w:val="24"/>
          <w:szCs w:val="24"/>
        </w:rPr>
        <w:t xml:space="preserve">project </w:t>
      </w:r>
      <w:r w:rsidR="00DF0B31">
        <w:rPr>
          <w:rFonts w:ascii="Calibri" w:hAnsi="Calibri" w:cs="Calibri"/>
          <w:sz w:val="24"/>
          <w:szCs w:val="24"/>
        </w:rPr>
        <w:t>alternatives that would be addressed in the federal EIS.</w:t>
      </w:r>
    </w:p>
    <w:p w14:paraId="67800044" w14:textId="77777777" w:rsidR="00DF0B31" w:rsidRDefault="00DF0B31" w:rsidP="006A089C">
      <w:pPr>
        <w:autoSpaceDE w:val="0"/>
        <w:autoSpaceDN w:val="0"/>
        <w:adjustRightInd w:val="0"/>
        <w:spacing w:after="0" w:line="240" w:lineRule="auto"/>
        <w:rPr>
          <w:rFonts w:ascii="Calibri" w:hAnsi="Calibri" w:cs="Calibri"/>
          <w:sz w:val="24"/>
          <w:szCs w:val="24"/>
        </w:rPr>
      </w:pPr>
    </w:p>
    <w:p w14:paraId="349730AF" w14:textId="4CE42468" w:rsidR="008764F3" w:rsidRDefault="00DF0B31"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state of Alaska is in the process of negotiating with its North Slope oil and gas producer partners to take control of the Alaska LNG project, which the companies want to slow down </w:t>
      </w:r>
      <w:proofErr w:type="gramStart"/>
      <w:r>
        <w:rPr>
          <w:rFonts w:ascii="Calibri" w:hAnsi="Calibri" w:cs="Calibri"/>
          <w:sz w:val="24"/>
          <w:szCs w:val="24"/>
        </w:rPr>
        <w:lastRenderedPageBreak/>
        <w:t>due</w:t>
      </w:r>
      <w:proofErr w:type="gramEnd"/>
      <w:r>
        <w:rPr>
          <w:rFonts w:ascii="Calibri" w:hAnsi="Calibri" w:cs="Calibri"/>
          <w:sz w:val="24"/>
          <w:szCs w:val="24"/>
        </w:rPr>
        <w:t xml:space="preserve"> to weak market conditions. </w:t>
      </w:r>
      <w:r w:rsidR="006B3E91">
        <w:rPr>
          <w:rFonts w:ascii="Calibri" w:hAnsi="Calibri" w:cs="Calibri"/>
          <w:sz w:val="24"/>
          <w:szCs w:val="24"/>
        </w:rPr>
        <w:t xml:space="preserve"> </w:t>
      </w:r>
      <w:r>
        <w:rPr>
          <w:rFonts w:ascii="Calibri" w:hAnsi="Calibri" w:cs="Calibri"/>
          <w:sz w:val="24"/>
          <w:szCs w:val="24"/>
        </w:rPr>
        <w:t>If that effort is successful, it would be up to the state to complete the project application to FERC and cover the costs during the EIS process.</w:t>
      </w:r>
    </w:p>
    <w:p w14:paraId="27336658" w14:textId="77777777" w:rsidR="008764F3" w:rsidRDefault="008764F3" w:rsidP="006A089C">
      <w:pPr>
        <w:autoSpaceDE w:val="0"/>
        <w:autoSpaceDN w:val="0"/>
        <w:adjustRightInd w:val="0"/>
        <w:spacing w:after="0" w:line="240" w:lineRule="auto"/>
        <w:rPr>
          <w:rFonts w:ascii="Calibri" w:hAnsi="Calibri" w:cs="Calibri"/>
          <w:sz w:val="24"/>
          <w:szCs w:val="24"/>
        </w:rPr>
      </w:pPr>
    </w:p>
    <w:p w14:paraId="79E9FD5B" w14:textId="1DED7B35" w:rsidR="00E32DC3" w:rsidRDefault="00EF2C8F"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EPA also recommended </w:t>
      </w:r>
      <w:r w:rsidR="00DF0B31">
        <w:rPr>
          <w:rFonts w:ascii="Calibri" w:hAnsi="Calibri" w:cs="Calibri"/>
          <w:sz w:val="24"/>
          <w:szCs w:val="24"/>
        </w:rPr>
        <w:t xml:space="preserve">in its comments to FERC </w:t>
      </w:r>
      <w:r>
        <w:rPr>
          <w:rFonts w:ascii="Calibri" w:hAnsi="Calibri" w:cs="Calibri"/>
          <w:sz w:val="24"/>
          <w:szCs w:val="24"/>
        </w:rPr>
        <w:t xml:space="preserve">that the project sponsor </w:t>
      </w:r>
      <w:r w:rsidR="00871A38">
        <w:rPr>
          <w:rFonts w:ascii="Calibri" w:hAnsi="Calibri" w:cs="Calibri"/>
          <w:sz w:val="24"/>
          <w:szCs w:val="24"/>
        </w:rPr>
        <w:t>construct</w:t>
      </w:r>
      <w:r>
        <w:rPr>
          <w:rFonts w:ascii="Calibri" w:hAnsi="Calibri" w:cs="Calibri"/>
          <w:sz w:val="24"/>
          <w:szCs w:val="24"/>
        </w:rPr>
        <w:t xml:space="preserve"> a gas offtake </w:t>
      </w:r>
      <w:r w:rsidR="00E32DC3">
        <w:rPr>
          <w:rFonts w:ascii="Calibri" w:hAnsi="Calibri" w:cs="Calibri"/>
          <w:sz w:val="24"/>
          <w:szCs w:val="24"/>
        </w:rPr>
        <w:t xml:space="preserve">point “in and/or near the park boundaries” to allow for </w:t>
      </w:r>
      <w:r w:rsidR="001D3BF6">
        <w:rPr>
          <w:rFonts w:ascii="Calibri" w:hAnsi="Calibri" w:cs="Calibri"/>
          <w:sz w:val="24"/>
          <w:szCs w:val="24"/>
        </w:rPr>
        <w:t xml:space="preserve">gas </w:t>
      </w:r>
      <w:r w:rsidR="00E32DC3">
        <w:rPr>
          <w:rFonts w:ascii="Calibri" w:hAnsi="Calibri" w:cs="Calibri"/>
          <w:sz w:val="24"/>
          <w:szCs w:val="24"/>
        </w:rPr>
        <w:t>deliveries in the area. “Natural gas would support existing public and private businesses and facilities, and future development near the park entrance and visitors center and within park boundaries,” the EPA</w:t>
      </w:r>
      <w:r>
        <w:rPr>
          <w:rFonts w:ascii="Calibri" w:hAnsi="Calibri" w:cs="Calibri"/>
          <w:sz w:val="24"/>
          <w:szCs w:val="24"/>
        </w:rPr>
        <w:t xml:space="preserve"> </w:t>
      </w:r>
      <w:r w:rsidR="00E32DC3">
        <w:rPr>
          <w:rFonts w:ascii="Calibri" w:hAnsi="Calibri" w:cs="Calibri"/>
          <w:sz w:val="24"/>
          <w:szCs w:val="24"/>
        </w:rPr>
        <w:t>said.</w:t>
      </w:r>
    </w:p>
    <w:p w14:paraId="20A97F86" w14:textId="77777777" w:rsidR="00E32DC3" w:rsidRDefault="00E32DC3" w:rsidP="006A089C">
      <w:pPr>
        <w:autoSpaceDE w:val="0"/>
        <w:autoSpaceDN w:val="0"/>
        <w:adjustRightInd w:val="0"/>
        <w:spacing w:after="0" w:line="240" w:lineRule="auto"/>
        <w:rPr>
          <w:rFonts w:ascii="Calibri" w:hAnsi="Calibri" w:cs="Calibri"/>
          <w:sz w:val="24"/>
          <w:szCs w:val="24"/>
        </w:rPr>
      </w:pPr>
    </w:p>
    <w:p w14:paraId="218E0E13" w14:textId="77777777" w:rsidR="00EF2C8F" w:rsidRDefault="00E32DC3"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Natural gas </w:t>
      </w:r>
      <w:r w:rsidR="00391662">
        <w:rPr>
          <w:rFonts w:ascii="Calibri" w:hAnsi="Calibri" w:cs="Calibri"/>
          <w:sz w:val="24"/>
          <w:szCs w:val="24"/>
        </w:rPr>
        <w:t>is</w:t>
      </w:r>
      <w:r>
        <w:rPr>
          <w:rFonts w:ascii="Calibri" w:hAnsi="Calibri" w:cs="Calibri"/>
          <w:sz w:val="24"/>
          <w:szCs w:val="24"/>
        </w:rPr>
        <w:t xml:space="preserve"> cleaner-burning than diesel for heat, power generation and as a transportation fuel.</w:t>
      </w:r>
    </w:p>
    <w:p w14:paraId="61BEB2EF" w14:textId="77777777" w:rsidR="00BA5160" w:rsidRDefault="00BA5160" w:rsidP="006A089C">
      <w:pPr>
        <w:autoSpaceDE w:val="0"/>
        <w:autoSpaceDN w:val="0"/>
        <w:adjustRightInd w:val="0"/>
        <w:spacing w:after="0" w:line="240" w:lineRule="auto"/>
        <w:rPr>
          <w:rFonts w:ascii="Calibri" w:hAnsi="Calibri" w:cs="Calibri"/>
          <w:sz w:val="24"/>
          <w:szCs w:val="24"/>
        </w:rPr>
      </w:pPr>
    </w:p>
    <w:p w14:paraId="6BE37854" w14:textId="6755899D" w:rsidR="00BA5160" w:rsidRDefault="00DF0B31"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T</w:t>
      </w:r>
      <w:r w:rsidR="00BA5160">
        <w:rPr>
          <w:rFonts w:ascii="Calibri" w:hAnsi="Calibri" w:cs="Calibri"/>
          <w:sz w:val="24"/>
          <w:szCs w:val="24"/>
        </w:rPr>
        <w:t xml:space="preserve">he Denali National Park Improvement Act of 2013 allows right-of-way permits for a gas pipeline </w:t>
      </w:r>
      <w:r w:rsidR="00A84D10">
        <w:rPr>
          <w:rFonts w:ascii="Calibri" w:hAnsi="Calibri" w:cs="Calibri"/>
          <w:sz w:val="24"/>
          <w:szCs w:val="24"/>
        </w:rPr>
        <w:t>in</w:t>
      </w:r>
      <w:r w:rsidR="00BA5160">
        <w:rPr>
          <w:rFonts w:ascii="Calibri" w:hAnsi="Calibri" w:cs="Calibri"/>
          <w:sz w:val="24"/>
          <w:szCs w:val="24"/>
        </w:rPr>
        <w:t xml:space="preserve"> the park along an approximately 7-mile stretch near the Parks Highway. </w:t>
      </w:r>
      <w:r w:rsidR="006B3E91">
        <w:rPr>
          <w:rFonts w:ascii="Calibri" w:hAnsi="Calibri" w:cs="Calibri"/>
          <w:sz w:val="24"/>
          <w:szCs w:val="24"/>
        </w:rPr>
        <w:t xml:space="preserve"> </w:t>
      </w:r>
      <w:r w:rsidR="00BA5160">
        <w:rPr>
          <w:rFonts w:ascii="Calibri" w:hAnsi="Calibri" w:cs="Calibri"/>
          <w:sz w:val="24"/>
          <w:szCs w:val="24"/>
        </w:rPr>
        <w:t>However, an</w:t>
      </w:r>
      <w:r w:rsidR="00D25D7C">
        <w:rPr>
          <w:rFonts w:ascii="Calibri" w:hAnsi="Calibri" w:cs="Calibri"/>
          <w:sz w:val="24"/>
          <w:szCs w:val="24"/>
        </w:rPr>
        <w:t xml:space="preserve"> earlier</w:t>
      </w:r>
      <w:r w:rsidR="00BA5160">
        <w:rPr>
          <w:rFonts w:ascii="Calibri" w:hAnsi="Calibri" w:cs="Calibri"/>
          <w:sz w:val="24"/>
          <w:szCs w:val="24"/>
        </w:rPr>
        <w:t xml:space="preserve"> federal law, the Alaska National Interest Lands Conservation Act of 1980, sets out a complex and, </w:t>
      </w:r>
      <w:r w:rsidR="00D25D7C">
        <w:rPr>
          <w:rFonts w:ascii="Calibri" w:hAnsi="Calibri" w:cs="Calibri"/>
          <w:sz w:val="24"/>
          <w:szCs w:val="24"/>
        </w:rPr>
        <w:t xml:space="preserve">as described by </w:t>
      </w:r>
      <w:r w:rsidR="00BA5160">
        <w:rPr>
          <w:rFonts w:ascii="Calibri" w:hAnsi="Calibri" w:cs="Calibri"/>
          <w:sz w:val="24"/>
          <w:szCs w:val="24"/>
        </w:rPr>
        <w:t xml:space="preserve">the Alaska LNG sponsors, an “unreasonable and impracticable” process for </w:t>
      </w:r>
      <w:r w:rsidR="00D25D7C">
        <w:rPr>
          <w:rFonts w:ascii="Calibri" w:hAnsi="Calibri" w:cs="Calibri"/>
          <w:sz w:val="24"/>
          <w:szCs w:val="24"/>
        </w:rPr>
        <w:t>obtaining the</w:t>
      </w:r>
      <w:r w:rsidR="00BA5160">
        <w:rPr>
          <w:rFonts w:ascii="Calibri" w:hAnsi="Calibri" w:cs="Calibri"/>
          <w:sz w:val="24"/>
          <w:szCs w:val="24"/>
        </w:rPr>
        <w:t xml:space="preserve"> federal approval </w:t>
      </w:r>
      <w:r w:rsidR="00D25D7C">
        <w:rPr>
          <w:rFonts w:ascii="Calibri" w:hAnsi="Calibri" w:cs="Calibri"/>
          <w:sz w:val="24"/>
          <w:szCs w:val="24"/>
        </w:rPr>
        <w:t>authorized under the 2013 act</w:t>
      </w:r>
      <w:r w:rsidR="00BA5160">
        <w:rPr>
          <w:rFonts w:ascii="Calibri" w:hAnsi="Calibri" w:cs="Calibri"/>
          <w:sz w:val="24"/>
          <w:szCs w:val="24"/>
        </w:rPr>
        <w:t>.</w:t>
      </w:r>
    </w:p>
    <w:p w14:paraId="108C11E0" w14:textId="77777777" w:rsidR="00391662" w:rsidRDefault="00391662" w:rsidP="006A089C">
      <w:pPr>
        <w:autoSpaceDE w:val="0"/>
        <w:autoSpaceDN w:val="0"/>
        <w:adjustRightInd w:val="0"/>
        <w:spacing w:after="0" w:line="240" w:lineRule="auto"/>
        <w:rPr>
          <w:rFonts w:ascii="Calibri" w:hAnsi="Calibri" w:cs="Calibri"/>
          <w:sz w:val="24"/>
          <w:szCs w:val="24"/>
        </w:rPr>
      </w:pPr>
    </w:p>
    <w:p w14:paraId="68966C74" w14:textId="7E7AFAC8" w:rsidR="001D3BF6" w:rsidRDefault="00BC2A8F"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energy</w:t>
      </w:r>
      <w:r w:rsidR="002F6B98">
        <w:rPr>
          <w:rFonts w:ascii="Calibri" w:hAnsi="Calibri" w:cs="Calibri"/>
          <w:sz w:val="24"/>
          <w:szCs w:val="24"/>
        </w:rPr>
        <w:t xml:space="preserve"> bill </w:t>
      </w:r>
      <w:r w:rsidR="001D3BF6">
        <w:rPr>
          <w:rFonts w:ascii="Calibri" w:hAnsi="Calibri" w:cs="Calibri"/>
          <w:sz w:val="24"/>
          <w:szCs w:val="24"/>
        </w:rPr>
        <w:t xml:space="preserve">pending in Congress </w:t>
      </w:r>
      <w:r w:rsidR="00CB1EEE">
        <w:rPr>
          <w:rFonts w:ascii="Calibri" w:hAnsi="Calibri" w:cs="Calibri"/>
          <w:sz w:val="24"/>
          <w:szCs w:val="24"/>
        </w:rPr>
        <w:t>with its amendment</w:t>
      </w:r>
      <w:r w:rsidR="00BC0895">
        <w:rPr>
          <w:rFonts w:ascii="Calibri" w:hAnsi="Calibri" w:cs="Calibri"/>
          <w:sz w:val="24"/>
          <w:szCs w:val="24"/>
        </w:rPr>
        <w:t>s</w:t>
      </w:r>
      <w:r w:rsidR="00CB1EEE">
        <w:rPr>
          <w:rFonts w:ascii="Calibri" w:hAnsi="Calibri" w:cs="Calibri"/>
          <w:sz w:val="24"/>
          <w:szCs w:val="24"/>
        </w:rPr>
        <w:t xml:space="preserve"> to </w:t>
      </w:r>
      <w:r w:rsidR="00BC0895">
        <w:rPr>
          <w:rFonts w:ascii="Calibri" w:hAnsi="Calibri" w:cs="Calibri"/>
          <w:sz w:val="24"/>
          <w:szCs w:val="24"/>
        </w:rPr>
        <w:t xml:space="preserve">both </w:t>
      </w:r>
      <w:r w:rsidR="00CB1EEE">
        <w:rPr>
          <w:rFonts w:ascii="Calibri" w:hAnsi="Calibri" w:cs="Calibri"/>
          <w:sz w:val="24"/>
          <w:szCs w:val="24"/>
        </w:rPr>
        <w:t>the Denali Park Improvement Act and ANI</w:t>
      </w:r>
      <w:r w:rsidR="003F1070">
        <w:rPr>
          <w:rFonts w:ascii="Calibri" w:hAnsi="Calibri" w:cs="Calibri"/>
          <w:sz w:val="24"/>
          <w:szCs w:val="24"/>
        </w:rPr>
        <w:t>L</w:t>
      </w:r>
      <w:r w:rsidR="00CB1EEE">
        <w:rPr>
          <w:rFonts w:ascii="Calibri" w:hAnsi="Calibri" w:cs="Calibri"/>
          <w:sz w:val="24"/>
          <w:szCs w:val="24"/>
        </w:rPr>
        <w:t xml:space="preserve">CA </w:t>
      </w:r>
      <w:r w:rsidR="001D3BF6">
        <w:rPr>
          <w:rFonts w:ascii="Calibri" w:hAnsi="Calibri" w:cs="Calibri"/>
          <w:sz w:val="24"/>
          <w:szCs w:val="24"/>
        </w:rPr>
        <w:t xml:space="preserve">would </w:t>
      </w:r>
      <w:r w:rsidR="00230BDA">
        <w:rPr>
          <w:rFonts w:ascii="Calibri" w:hAnsi="Calibri" w:cs="Calibri"/>
          <w:sz w:val="24"/>
          <w:szCs w:val="24"/>
        </w:rPr>
        <w:t>remove</w:t>
      </w:r>
      <w:r w:rsidR="001D3BF6">
        <w:rPr>
          <w:rFonts w:ascii="Calibri" w:hAnsi="Calibri" w:cs="Calibri"/>
          <w:sz w:val="24"/>
          <w:szCs w:val="24"/>
        </w:rPr>
        <w:t xml:space="preserve"> that </w:t>
      </w:r>
      <w:r w:rsidR="00155E02">
        <w:rPr>
          <w:rFonts w:ascii="Calibri" w:hAnsi="Calibri" w:cs="Calibri"/>
          <w:sz w:val="24"/>
          <w:szCs w:val="24"/>
        </w:rPr>
        <w:t xml:space="preserve">additional </w:t>
      </w:r>
      <w:r w:rsidR="001D3BF6">
        <w:rPr>
          <w:rFonts w:ascii="Calibri" w:hAnsi="Calibri" w:cs="Calibri"/>
          <w:sz w:val="24"/>
          <w:szCs w:val="24"/>
        </w:rPr>
        <w:t>process</w:t>
      </w:r>
      <w:r w:rsidR="00230BDA">
        <w:rPr>
          <w:rFonts w:ascii="Calibri" w:hAnsi="Calibri" w:cs="Calibri"/>
          <w:sz w:val="24"/>
          <w:szCs w:val="24"/>
        </w:rPr>
        <w:t xml:space="preserve"> — only for the gas line</w:t>
      </w:r>
      <w:r w:rsidR="001D3BF6">
        <w:rPr>
          <w:rFonts w:ascii="Calibri" w:hAnsi="Calibri" w:cs="Calibri"/>
          <w:sz w:val="24"/>
          <w:szCs w:val="24"/>
        </w:rPr>
        <w:t>.</w:t>
      </w:r>
    </w:p>
    <w:p w14:paraId="6DCB932D" w14:textId="3F552D32" w:rsidR="001D3BF6" w:rsidRDefault="001D3BF6" w:rsidP="006A089C">
      <w:pPr>
        <w:autoSpaceDE w:val="0"/>
        <w:autoSpaceDN w:val="0"/>
        <w:adjustRightInd w:val="0"/>
        <w:spacing w:after="0" w:line="240" w:lineRule="auto"/>
        <w:rPr>
          <w:rFonts w:ascii="Calibri" w:hAnsi="Calibri" w:cs="Calibri"/>
          <w:sz w:val="24"/>
          <w:szCs w:val="24"/>
        </w:rPr>
      </w:pPr>
    </w:p>
    <w:p w14:paraId="41B3BEB7" w14:textId="3BB40278" w:rsidR="00230BDA" w:rsidRPr="00230BDA" w:rsidRDefault="00230BDA" w:rsidP="006A089C">
      <w:pPr>
        <w:autoSpaceDE w:val="0"/>
        <w:autoSpaceDN w:val="0"/>
        <w:adjustRightInd w:val="0"/>
        <w:spacing w:after="0" w:line="240" w:lineRule="auto"/>
        <w:rPr>
          <w:rFonts w:ascii="Calibri" w:hAnsi="Calibri" w:cs="Calibri"/>
          <w:b/>
          <w:sz w:val="24"/>
          <w:szCs w:val="24"/>
        </w:rPr>
      </w:pPr>
      <w:r w:rsidRPr="00230BDA">
        <w:rPr>
          <w:rFonts w:ascii="Calibri" w:hAnsi="Calibri" w:cs="Calibri"/>
          <w:b/>
          <w:sz w:val="24"/>
          <w:szCs w:val="24"/>
        </w:rPr>
        <w:t>ENERGY BILL STILL PENDING</w:t>
      </w:r>
    </w:p>
    <w:p w14:paraId="03CF9BE0" w14:textId="77777777" w:rsidR="00230BDA" w:rsidRDefault="00230BDA" w:rsidP="006A089C">
      <w:pPr>
        <w:autoSpaceDE w:val="0"/>
        <w:autoSpaceDN w:val="0"/>
        <w:adjustRightInd w:val="0"/>
        <w:spacing w:after="0" w:line="240" w:lineRule="auto"/>
        <w:rPr>
          <w:rFonts w:ascii="Calibri" w:hAnsi="Calibri" w:cs="Calibri"/>
          <w:sz w:val="24"/>
          <w:szCs w:val="24"/>
        </w:rPr>
      </w:pPr>
    </w:p>
    <w:p w14:paraId="35DA1AE9" w14:textId="578D3216" w:rsidR="00BA5160" w:rsidRDefault="00391662"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Alaska Sen. Lisa Murkowski succeeded in attaching </w:t>
      </w:r>
      <w:r w:rsidR="001D3BF6">
        <w:rPr>
          <w:rFonts w:ascii="Calibri" w:hAnsi="Calibri" w:cs="Calibri"/>
          <w:sz w:val="24"/>
          <w:szCs w:val="24"/>
        </w:rPr>
        <w:t>the two-page</w:t>
      </w:r>
      <w:r>
        <w:rPr>
          <w:rFonts w:ascii="Calibri" w:hAnsi="Calibri" w:cs="Calibri"/>
          <w:sz w:val="24"/>
          <w:szCs w:val="24"/>
        </w:rPr>
        <w:t xml:space="preserve"> amendment to a compromise energy bill that moved through the U.S. Senate</w:t>
      </w:r>
      <w:r w:rsidR="001D3BF6">
        <w:rPr>
          <w:rFonts w:ascii="Calibri" w:hAnsi="Calibri" w:cs="Calibri"/>
          <w:sz w:val="24"/>
          <w:szCs w:val="24"/>
        </w:rPr>
        <w:t xml:space="preserve">. </w:t>
      </w:r>
      <w:r w:rsidR="006B3E91">
        <w:rPr>
          <w:rFonts w:ascii="Calibri" w:hAnsi="Calibri" w:cs="Calibri"/>
          <w:sz w:val="24"/>
          <w:szCs w:val="24"/>
        </w:rPr>
        <w:t xml:space="preserve"> </w:t>
      </w:r>
      <w:r w:rsidR="001D3BF6">
        <w:rPr>
          <w:rFonts w:ascii="Calibri" w:hAnsi="Calibri" w:cs="Calibri"/>
          <w:sz w:val="24"/>
          <w:szCs w:val="24"/>
        </w:rPr>
        <w:t xml:space="preserve">The </w:t>
      </w:r>
      <w:r w:rsidR="004C35BC">
        <w:rPr>
          <w:rFonts w:ascii="Calibri" w:hAnsi="Calibri" w:cs="Calibri"/>
          <w:sz w:val="24"/>
          <w:szCs w:val="24"/>
        </w:rPr>
        <w:t>792-page bill, S. 2012, has been in a House/Senate conference committee since September, with members working to resolve differences between the two chambers.</w:t>
      </w:r>
    </w:p>
    <w:p w14:paraId="0B473656" w14:textId="77777777" w:rsidR="004C35BC" w:rsidRDefault="004C35BC" w:rsidP="006A089C">
      <w:pPr>
        <w:autoSpaceDE w:val="0"/>
        <w:autoSpaceDN w:val="0"/>
        <w:adjustRightInd w:val="0"/>
        <w:spacing w:after="0" w:line="240" w:lineRule="auto"/>
        <w:rPr>
          <w:rFonts w:ascii="Calibri" w:hAnsi="Calibri" w:cs="Calibri"/>
          <w:sz w:val="24"/>
          <w:szCs w:val="24"/>
        </w:rPr>
      </w:pPr>
    </w:p>
    <w:p w14:paraId="45FC44FA" w14:textId="5EC75EF7" w:rsidR="004C35BC" w:rsidRDefault="004C35BC"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If lawmakers fail to pass the measure during the lame-duck session before adjournment at the end of the year, the legislation would start over with the new Congress that convenes in January.</w:t>
      </w:r>
      <w:r w:rsidR="006B3E91">
        <w:rPr>
          <w:rFonts w:ascii="Calibri" w:hAnsi="Calibri" w:cs="Calibri"/>
          <w:sz w:val="24"/>
          <w:szCs w:val="24"/>
        </w:rPr>
        <w:t xml:space="preserve"> </w:t>
      </w:r>
      <w:r>
        <w:rPr>
          <w:rFonts w:ascii="Calibri" w:hAnsi="Calibri" w:cs="Calibri"/>
          <w:sz w:val="24"/>
          <w:szCs w:val="24"/>
        </w:rPr>
        <w:t xml:space="preserve"> The bill deals with energy efficiencies, pipeline permitting</w:t>
      </w:r>
      <w:r w:rsidR="00DF0B31">
        <w:rPr>
          <w:rFonts w:ascii="Calibri" w:hAnsi="Calibri" w:cs="Calibri"/>
          <w:sz w:val="24"/>
          <w:szCs w:val="24"/>
        </w:rPr>
        <w:t>,</w:t>
      </w:r>
      <w:r>
        <w:rPr>
          <w:rFonts w:ascii="Calibri" w:hAnsi="Calibri" w:cs="Calibri"/>
          <w:sz w:val="24"/>
          <w:szCs w:val="24"/>
        </w:rPr>
        <w:t xml:space="preserve"> forest management, minerals, hydroelectric power — a long list of items far more contentious than the </w:t>
      </w:r>
      <w:r w:rsidR="00BF4E0A">
        <w:rPr>
          <w:rFonts w:ascii="Calibri" w:hAnsi="Calibri" w:cs="Calibri"/>
          <w:sz w:val="24"/>
          <w:szCs w:val="24"/>
        </w:rPr>
        <w:t xml:space="preserve">Denali Park </w:t>
      </w:r>
      <w:r w:rsidR="00CB1EEE">
        <w:rPr>
          <w:rFonts w:ascii="Calibri" w:hAnsi="Calibri" w:cs="Calibri"/>
          <w:sz w:val="24"/>
          <w:szCs w:val="24"/>
        </w:rPr>
        <w:t xml:space="preserve">pipeline </w:t>
      </w:r>
      <w:r>
        <w:rPr>
          <w:rFonts w:ascii="Calibri" w:hAnsi="Calibri" w:cs="Calibri"/>
          <w:sz w:val="24"/>
          <w:szCs w:val="24"/>
        </w:rPr>
        <w:t>amendment.</w:t>
      </w:r>
    </w:p>
    <w:p w14:paraId="79EF0C73" w14:textId="77777777" w:rsidR="004C35BC" w:rsidRDefault="004C35BC" w:rsidP="006A089C">
      <w:pPr>
        <w:autoSpaceDE w:val="0"/>
        <w:autoSpaceDN w:val="0"/>
        <w:adjustRightInd w:val="0"/>
        <w:spacing w:after="0" w:line="240" w:lineRule="auto"/>
        <w:rPr>
          <w:rFonts w:ascii="Calibri" w:hAnsi="Calibri" w:cs="Calibri"/>
          <w:sz w:val="24"/>
          <w:szCs w:val="24"/>
        </w:rPr>
      </w:pPr>
    </w:p>
    <w:p w14:paraId="62BD8B9D" w14:textId="219315EE" w:rsidR="004C35BC" w:rsidRDefault="00167386"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A provision in ANILCA allows for permitting of pipelines (referred to as “transportation and utility systems”) in federal conservation units in Alaska</w:t>
      </w:r>
      <w:r w:rsidR="00230BDA">
        <w:rPr>
          <w:rFonts w:ascii="Calibri" w:hAnsi="Calibri" w:cs="Calibri"/>
          <w:sz w:val="24"/>
          <w:szCs w:val="24"/>
        </w:rPr>
        <w:t xml:space="preserve">, including Denali Park. </w:t>
      </w:r>
      <w:r w:rsidR="006B3E91">
        <w:rPr>
          <w:rFonts w:ascii="Calibri" w:hAnsi="Calibri" w:cs="Calibri"/>
          <w:sz w:val="24"/>
          <w:szCs w:val="24"/>
        </w:rPr>
        <w:t xml:space="preserve"> </w:t>
      </w:r>
      <w:r w:rsidR="00230BDA">
        <w:rPr>
          <w:rFonts w:ascii="Calibri" w:hAnsi="Calibri" w:cs="Calibri"/>
          <w:sz w:val="24"/>
          <w:szCs w:val="24"/>
        </w:rPr>
        <w:t>But</w:t>
      </w:r>
      <w:r>
        <w:rPr>
          <w:rFonts w:ascii="Calibri" w:hAnsi="Calibri" w:cs="Calibri"/>
          <w:sz w:val="24"/>
          <w:szCs w:val="24"/>
        </w:rPr>
        <w:t xml:space="preserve"> it sets up a unique and somewhat duplicative process for regulatory reviews that would be in addition to </w:t>
      </w:r>
      <w:r w:rsidR="00D25D7C">
        <w:rPr>
          <w:rFonts w:ascii="Calibri" w:hAnsi="Calibri" w:cs="Calibri"/>
          <w:sz w:val="24"/>
          <w:szCs w:val="24"/>
        </w:rPr>
        <w:t xml:space="preserve">any other </w:t>
      </w:r>
      <w:r>
        <w:rPr>
          <w:rFonts w:ascii="Calibri" w:hAnsi="Calibri" w:cs="Calibri"/>
          <w:sz w:val="24"/>
          <w:szCs w:val="24"/>
        </w:rPr>
        <w:t>existing agency procedures and the FERC environmental impact statement</w:t>
      </w:r>
      <w:r w:rsidR="00D25D7C">
        <w:rPr>
          <w:rFonts w:ascii="Calibri" w:hAnsi="Calibri" w:cs="Calibri"/>
          <w:sz w:val="24"/>
          <w:szCs w:val="24"/>
        </w:rPr>
        <w:t xml:space="preserve"> for Alaska LNG</w:t>
      </w:r>
      <w:r>
        <w:rPr>
          <w:rFonts w:ascii="Calibri" w:hAnsi="Calibri" w:cs="Calibri"/>
          <w:sz w:val="24"/>
          <w:szCs w:val="24"/>
        </w:rPr>
        <w:t xml:space="preserve">. </w:t>
      </w:r>
    </w:p>
    <w:p w14:paraId="1CA1FF59" w14:textId="77777777" w:rsidR="004C35BC" w:rsidRDefault="004C35BC" w:rsidP="006A089C">
      <w:pPr>
        <w:autoSpaceDE w:val="0"/>
        <w:autoSpaceDN w:val="0"/>
        <w:adjustRightInd w:val="0"/>
        <w:spacing w:after="0" w:line="240" w:lineRule="auto"/>
        <w:rPr>
          <w:rFonts w:ascii="Calibri" w:hAnsi="Calibri" w:cs="Calibri"/>
          <w:sz w:val="24"/>
          <w:szCs w:val="24"/>
        </w:rPr>
      </w:pPr>
    </w:p>
    <w:p w14:paraId="0DCDAFBC" w14:textId="49367BB8" w:rsidR="004C35BC" w:rsidRDefault="00167386"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w:t>
      </w:r>
      <w:r w:rsidR="00D25D7C">
        <w:rPr>
          <w:rFonts w:ascii="Calibri" w:hAnsi="Calibri" w:cs="Calibri"/>
          <w:sz w:val="24"/>
          <w:szCs w:val="24"/>
        </w:rPr>
        <w:t xml:space="preserve">ANILCA </w:t>
      </w:r>
      <w:r>
        <w:rPr>
          <w:rFonts w:ascii="Calibri" w:hAnsi="Calibri" w:cs="Calibri"/>
          <w:sz w:val="24"/>
          <w:szCs w:val="24"/>
        </w:rPr>
        <w:t xml:space="preserve">provision requires that </w:t>
      </w:r>
      <w:r w:rsidR="00155E02">
        <w:rPr>
          <w:rFonts w:ascii="Calibri" w:hAnsi="Calibri" w:cs="Calibri"/>
          <w:sz w:val="24"/>
          <w:szCs w:val="24"/>
        </w:rPr>
        <w:t>every</w:t>
      </w:r>
      <w:r>
        <w:rPr>
          <w:rFonts w:ascii="Calibri" w:hAnsi="Calibri" w:cs="Calibri"/>
          <w:sz w:val="24"/>
          <w:szCs w:val="24"/>
        </w:rPr>
        <w:t xml:space="preserve"> federal agency with any jurisdiction over any portion of the </w:t>
      </w:r>
      <w:r w:rsidR="00D25D7C">
        <w:rPr>
          <w:rFonts w:ascii="Calibri" w:hAnsi="Calibri" w:cs="Calibri"/>
          <w:sz w:val="24"/>
          <w:szCs w:val="24"/>
        </w:rPr>
        <w:t xml:space="preserve">entire </w:t>
      </w:r>
      <w:r>
        <w:rPr>
          <w:rFonts w:ascii="Calibri" w:hAnsi="Calibri" w:cs="Calibri"/>
          <w:sz w:val="24"/>
          <w:szCs w:val="24"/>
        </w:rPr>
        <w:t xml:space="preserve">project — not just the </w:t>
      </w:r>
      <w:r w:rsidR="00BF4E0A">
        <w:rPr>
          <w:rFonts w:ascii="Calibri" w:hAnsi="Calibri" w:cs="Calibri"/>
          <w:sz w:val="24"/>
          <w:szCs w:val="24"/>
        </w:rPr>
        <w:t xml:space="preserve">6 miles of </w:t>
      </w:r>
      <w:r>
        <w:rPr>
          <w:rFonts w:ascii="Calibri" w:hAnsi="Calibri" w:cs="Calibri"/>
          <w:sz w:val="24"/>
          <w:szCs w:val="24"/>
        </w:rPr>
        <w:t xml:space="preserve">pipeline in the park — must </w:t>
      </w:r>
      <w:r w:rsidR="00453832">
        <w:rPr>
          <w:rFonts w:ascii="Calibri" w:hAnsi="Calibri" w:cs="Calibri"/>
          <w:sz w:val="24"/>
          <w:szCs w:val="24"/>
        </w:rPr>
        <w:t xml:space="preserve">follow a tight schedule to </w:t>
      </w:r>
      <w:r>
        <w:rPr>
          <w:rFonts w:ascii="Calibri" w:hAnsi="Calibri" w:cs="Calibri"/>
          <w:sz w:val="24"/>
          <w:szCs w:val="24"/>
        </w:rPr>
        <w:t xml:space="preserve">authorize the development before it can go ahead, essentially giving a veto to any single agency. </w:t>
      </w:r>
      <w:r w:rsidR="006B3E91">
        <w:rPr>
          <w:rFonts w:ascii="Calibri" w:hAnsi="Calibri" w:cs="Calibri"/>
          <w:sz w:val="24"/>
          <w:szCs w:val="24"/>
        </w:rPr>
        <w:t xml:space="preserve"> </w:t>
      </w:r>
      <w:r>
        <w:rPr>
          <w:rFonts w:ascii="Calibri" w:hAnsi="Calibri" w:cs="Calibri"/>
          <w:sz w:val="24"/>
          <w:szCs w:val="24"/>
        </w:rPr>
        <w:t>A project applicant’s onl</w:t>
      </w:r>
      <w:bookmarkStart w:id="0" w:name="_GoBack"/>
      <w:bookmarkEnd w:id="0"/>
      <w:r>
        <w:rPr>
          <w:rFonts w:ascii="Calibri" w:hAnsi="Calibri" w:cs="Calibri"/>
          <w:sz w:val="24"/>
          <w:szCs w:val="24"/>
        </w:rPr>
        <w:t xml:space="preserve">y appeal would be to the </w:t>
      </w:r>
      <w:r w:rsidR="00CB1EEE">
        <w:rPr>
          <w:rFonts w:ascii="Calibri" w:hAnsi="Calibri" w:cs="Calibri"/>
          <w:sz w:val="24"/>
          <w:szCs w:val="24"/>
        </w:rPr>
        <w:t>p</w:t>
      </w:r>
      <w:r>
        <w:rPr>
          <w:rFonts w:ascii="Calibri" w:hAnsi="Calibri" w:cs="Calibri"/>
          <w:sz w:val="24"/>
          <w:szCs w:val="24"/>
        </w:rPr>
        <w:t>resident of the United States.</w:t>
      </w:r>
      <w:r w:rsidR="006B3E91">
        <w:rPr>
          <w:rFonts w:ascii="Calibri" w:hAnsi="Calibri" w:cs="Calibri"/>
          <w:sz w:val="24"/>
          <w:szCs w:val="24"/>
        </w:rPr>
        <w:t xml:space="preserve"> </w:t>
      </w:r>
    </w:p>
    <w:p w14:paraId="26DB6DD4" w14:textId="77777777" w:rsidR="00167386" w:rsidRDefault="00167386" w:rsidP="006A089C">
      <w:pPr>
        <w:autoSpaceDE w:val="0"/>
        <w:autoSpaceDN w:val="0"/>
        <w:adjustRightInd w:val="0"/>
        <w:spacing w:after="0" w:line="240" w:lineRule="auto"/>
        <w:rPr>
          <w:rFonts w:ascii="Calibri" w:hAnsi="Calibri" w:cs="Calibri"/>
          <w:sz w:val="24"/>
          <w:szCs w:val="24"/>
        </w:rPr>
      </w:pPr>
    </w:p>
    <w:p w14:paraId="4B113023" w14:textId="4A351F21" w:rsidR="00453832" w:rsidRDefault="00453832"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“Such a rigid schedule and simultaneous permitting for all federal authorizations … is not reasonably feasible for a large-scale project such as Alaska LNG,” the project team said in a Nov. 6 letter to FERC. </w:t>
      </w:r>
      <w:r w:rsidR="006B3E91">
        <w:rPr>
          <w:rFonts w:ascii="Calibri" w:hAnsi="Calibri" w:cs="Calibri"/>
          <w:sz w:val="24"/>
          <w:szCs w:val="24"/>
        </w:rPr>
        <w:t xml:space="preserve"> </w:t>
      </w:r>
      <w:r>
        <w:rPr>
          <w:rFonts w:ascii="Calibri" w:hAnsi="Calibri" w:cs="Calibri"/>
          <w:sz w:val="24"/>
          <w:szCs w:val="24"/>
        </w:rPr>
        <w:t>The ANILCA provision “has never been applied to a project of the complexity and magnitude of the Alaska LNG project,” the letter said.</w:t>
      </w:r>
    </w:p>
    <w:p w14:paraId="6D708B8C" w14:textId="77777777" w:rsidR="00453832" w:rsidRDefault="00453832" w:rsidP="006A089C">
      <w:pPr>
        <w:autoSpaceDE w:val="0"/>
        <w:autoSpaceDN w:val="0"/>
        <w:adjustRightInd w:val="0"/>
        <w:spacing w:after="0" w:line="240" w:lineRule="auto"/>
        <w:rPr>
          <w:rFonts w:ascii="Calibri" w:hAnsi="Calibri" w:cs="Calibri"/>
          <w:sz w:val="24"/>
          <w:szCs w:val="24"/>
        </w:rPr>
      </w:pPr>
    </w:p>
    <w:p w14:paraId="11A67C17" w14:textId="322F833F" w:rsidR="00167386" w:rsidRDefault="00167386"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amendment</w:t>
      </w:r>
      <w:r w:rsidR="00230BDA">
        <w:rPr>
          <w:rFonts w:ascii="Calibri" w:hAnsi="Calibri" w:cs="Calibri"/>
          <w:sz w:val="24"/>
          <w:szCs w:val="24"/>
        </w:rPr>
        <w:t>s</w:t>
      </w:r>
      <w:r>
        <w:rPr>
          <w:rFonts w:ascii="Calibri" w:hAnsi="Calibri" w:cs="Calibri"/>
          <w:sz w:val="24"/>
          <w:szCs w:val="24"/>
        </w:rPr>
        <w:t xml:space="preserve"> pending in </w:t>
      </w:r>
      <w:r w:rsidR="00230BDA">
        <w:rPr>
          <w:rFonts w:ascii="Calibri" w:hAnsi="Calibri" w:cs="Calibri"/>
          <w:sz w:val="24"/>
          <w:szCs w:val="24"/>
        </w:rPr>
        <w:t>the energy bill</w:t>
      </w:r>
      <w:r>
        <w:rPr>
          <w:rFonts w:ascii="Calibri" w:hAnsi="Calibri" w:cs="Calibri"/>
          <w:sz w:val="24"/>
          <w:szCs w:val="24"/>
        </w:rPr>
        <w:t xml:space="preserve"> would not change any environmental s</w:t>
      </w:r>
      <w:r w:rsidR="00453832">
        <w:rPr>
          <w:rFonts w:ascii="Calibri" w:hAnsi="Calibri" w:cs="Calibri"/>
          <w:sz w:val="24"/>
          <w:szCs w:val="24"/>
        </w:rPr>
        <w:t>tandards or agency jurisdiction</w:t>
      </w:r>
      <w:r>
        <w:rPr>
          <w:rFonts w:ascii="Calibri" w:hAnsi="Calibri" w:cs="Calibri"/>
          <w:sz w:val="24"/>
          <w:szCs w:val="24"/>
        </w:rPr>
        <w:t xml:space="preserve"> over the gas pipeline or other </w:t>
      </w:r>
      <w:r w:rsidR="00926596">
        <w:rPr>
          <w:rFonts w:ascii="Calibri" w:hAnsi="Calibri" w:cs="Calibri"/>
          <w:sz w:val="24"/>
          <w:szCs w:val="24"/>
        </w:rPr>
        <w:t>portion</w:t>
      </w:r>
      <w:r>
        <w:rPr>
          <w:rFonts w:ascii="Calibri" w:hAnsi="Calibri" w:cs="Calibri"/>
          <w:sz w:val="24"/>
          <w:szCs w:val="24"/>
        </w:rPr>
        <w:t xml:space="preserve"> of the Alaska LNG project</w:t>
      </w:r>
      <w:r w:rsidR="00AC5EF0">
        <w:rPr>
          <w:rFonts w:ascii="Calibri" w:hAnsi="Calibri" w:cs="Calibri"/>
          <w:sz w:val="24"/>
          <w:szCs w:val="24"/>
        </w:rPr>
        <w:t>, or amend FERC’s governing authority over the federal EIS</w:t>
      </w:r>
      <w:r>
        <w:rPr>
          <w:rFonts w:ascii="Calibri" w:hAnsi="Calibri" w:cs="Calibri"/>
          <w:sz w:val="24"/>
          <w:szCs w:val="24"/>
        </w:rPr>
        <w:t xml:space="preserve">. </w:t>
      </w:r>
      <w:r w:rsidR="006B3E91">
        <w:rPr>
          <w:rFonts w:ascii="Calibri" w:hAnsi="Calibri" w:cs="Calibri"/>
          <w:sz w:val="24"/>
          <w:szCs w:val="24"/>
        </w:rPr>
        <w:t xml:space="preserve"> </w:t>
      </w:r>
      <w:r w:rsidR="00926596">
        <w:rPr>
          <w:rFonts w:ascii="Calibri" w:hAnsi="Calibri" w:cs="Calibri"/>
          <w:sz w:val="24"/>
          <w:szCs w:val="24"/>
        </w:rPr>
        <w:t xml:space="preserve">Nor would it diminish the public comment provisions of the FERC review, or that of any other federal agency. </w:t>
      </w:r>
      <w:r w:rsidR="006B3E91">
        <w:rPr>
          <w:rFonts w:ascii="Calibri" w:hAnsi="Calibri" w:cs="Calibri"/>
          <w:sz w:val="24"/>
          <w:szCs w:val="24"/>
        </w:rPr>
        <w:t xml:space="preserve"> </w:t>
      </w:r>
      <w:r>
        <w:rPr>
          <w:rFonts w:ascii="Calibri" w:hAnsi="Calibri" w:cs="Calibri"/>
          <w:sz w:val="24"/>
          <w:szCs w:val="24"/>
        </w:rPr>
        <w:t xml:space="preserve">It would, however, remove the </w:t>
      </w:r>
      <w:r w:rsidR="00AC5EF0">
        <w:rPr>
          <w:rFonts w:ascii="Calibri" w:hAnsi="Calibri" w:cs="Calibri"/>
          <w:sz w:val="24"/>
          <w:szCs w:val="24"/>
        </w:rPr>
        <w:t>ANIL</w:t>
      </w:r>
      <w:r w:rsidR="00DF0B31">
        <w:rPr>
          <w:rFonts w:ascii="Calibri" w:hAnsi="Calibri" w:cs="Calibri"/>
          <w:sz w:val="24"/>
          <w:szCs w:val="24"/>
        </w:rPr>
        <w:t>C</w:t>
      </w:r>
      <w:r w:rsidR="00AC5EF0">
        <w:rPr>
          <w:rFonts w:ascii="Calibri" w:hAnsi="Calibri" w:cs="Calibri"/>
          <w:sz w:val="24"/>
          <w:szCs w:val="24"/>
        </w:rPr>
        <w:t xml:space="preserve">A provision </w:t>
      </w:r>
      <w:r>
        <w:rPr>
          <w:rFonts w:ascii="Calibri" w:hAnsi="Calibri" w:cs="Calibri"/>
          <w:sz w:val="24"/>
          <w:szCs w:val="24"/>
        </w:rPr>
        <w:t xml:space="preserve">that the 6.16 miles of pipeline through Denali Park </w:t>
      </w:r>
      <w:r w:rsidR="00DF0B31">
        <w:rPr>
          <w:rFonts w:ascii="Calibri" w:hAnsi="Calibri" w:cs="Calibri"/>
          <w:sz w:val="24"/>
          <w:szCs w:val="24"/>
        </w:rPr>
        <w:t>undergo</w:t>
      </w:r>
      <w:r w:rsidR="00AC5EF0">
        <w:rPr>
          <w:rFonts w:ascii="Calibri" w:hAnsi="Calibri" w:cs="Calibri"/>
          <w:sz w:val="24"/>
          <w:szCs w:val="24"/>
        </w:rPr>
        <w:t xml:space="preserve"> an entirely separate review and approval process.</w:t>
      </w:r>
    </w:p>
    <w:p w14:paraId="3AF32625" w14:textId="704D9B65" w:rsidR="00AC5EF0" w:rsidRDefault="00AC5EF0" w:rsidP="006A089C">
      <w:pPr>
        <w:autoSpaceDE w:val="0"/>
        <w:autoSpaceDN w:val="0"/>
        <w:adjustRightInd w:val="0"/>
        <w:spacing w:after="0" w:line="240" w:lineRule="auto"/>
        <w:rPr>
          <w:rFonts w:ascii="Calibri" w:hAnsi="Calibri" w:cs="Calibri"/>
          <w:sz w:val="24"/>
          <w:szCs w:val="24"/>
        </w:rPr>
      </w:pPr>
    </w:p>
    <w:p w14:paraId="6C4F65E7" w14:textId="41C0EA7A" w:rsidR="00230BDA" w:rsidRPr="00230BDA" w:rsidRDefault="00D445C2" w:rsidP="006A089C">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t>EPA POINTS TO BENEFITS OF ALTERNATIVE ROUTE</w:t>
      </w:r>
    </w:p>
    <w:p w14:paraId="5D44FB6F" w14:textId="77777777" w:rsidR="00230BDA" w:rsidRDefault="00230BDA" w:rsidP="006A089C">
      <w:pPr>
        <w:autoSpaceDE w:val="0"/>
        <w:autoSpaceDN w:val="0"/>
        <w:adjustRightInd w:val="0"/>
        <w:spacing w:after="0" w:line="240" w:lineRule="auto"/>
        <w:rPr>
          <w:rFonts w:ascii="Calibri" w:hAnsi="Calibri" w:cs="Calibri"/>
          <w:sz w:val="24"/>
          <w:szCs w:val="24"/>
        </w:rPr>
      </w:pPr>
    </w:p>
    <w:p w14:paraId="1D0B1E3A" w14:textId="7A1CE469" w:rsidR="00AC5EF0" w:rsidRDefault="006D2AEF"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Alaska LNG’s proposed pipeline route</w:t>
      </w:r>
      <w:r w:rsidR="00DF0B31">
        <w:rPr>
          <w:rFonts w:ascii="Calibri" w:hAnsi="Calibri" w:cs="Calibri"/>
          <w:sz w:val="24"/>
          <w:szCs w:val="24"/>
        </w:rPr>
        <w:t xml:space="preserve"> — in its current filings with FERC —</w:t>
      </w:r>
      <w:r>
        <w:rPr>
          <w:rFonts w:ascii="Calibri" w:hAnsi="Calibri" w:cs="Calibri"/>
          <w:sz w:val="24"/>
          <w:szCs w:val="24"/>
        </w:rPr>
        <w:t xml:space="preserve"> would </w:t>
      </w:r>
      <w:r w:rsidR="00DF0B31">
        <w:rPr>
          <w:rFonts w:ascii="Calibri" w:hAnsi="Calibri" w:cs="Calibri"/>
          <w:sz w:val="24"/>
          <w:szCs w:val="24"/>
        </w:rPr>
        <w:t xml:space="preserve">cross </w:t>
      </w:r>
      <w:r>
        <w:rPr>
          <w:rFonts w:ascii="Calibri" w:hAnsi="Calibri" w:cs="Calibri"/>
          <w:sz w:val="24"/>
          <w:szCs w:val="24"/>
        </w:rPr>
        <w:t>several waterways: Lynx Creek, including an undefined active fault zone near the creek; Montana Creek</w:t>
      </w:r>
      <w:r w:rsidR="00DF0B31">
        <w:rPr>
          <w:rFonts w:ascii="Calibri" w:hAnsi="Calibri" w:cs="Calibri"/>
          <w:sz w:val="24"/>
          <w:szCs w:val="24"/>
        </w:rPr>
        <w:t xml:space="preserve">; </w:t>
      </w:r>
      <w:r>
        <w:rPr>
          <w:rFonts w:ascii="Calibri" w:hAnsi="Calibri" w:cs="Calibri"/>
          <w:sz w:val="24"/>
          <w:szCs w:val="24"/>
        </w:rPr>
        <w:t xml:space="preserve">and the </w:t>
      </w:r>
      <w:proofErr w:type="spellStart"/>
      <w:r>
        <w:rPr>
          <w:rFonts w:ascii="Calibri" w:hAnsi="Calibri" w:cs="Calibri"/>
          <w:sz w:val="24"/>
          <w:szCs w:val="24"/>
        </w:rPr>
        <w:t>Yanert</w:t>
      </w:r>
      <w:proofErr w:type="spellEnd"/>
      <w:r>
        <w:rPr>
          <w:rFonts w:ascii="Calibri" w:hAnsi="Calibri" w:cs="Calibri"/>
          <w:sz w:val="24"/>
          <w:szCs w:val="24"/>
        </w:rPr>
        <w:t xml:space="preserve"> River, which though just 20 miles long is a major tributary of the Nenana River. </w:t>
      </w:r>
      <w:r w:rsidR="006B3E91">
        <w:rPr>
          <w:rFonts w:ascii="Calibri" w:hAnsi="Calibri" w:cs="Calibri"/>
          <w:sz w:val="24"/>
          <w:szCs w:val="24"/>
        </w:rPr>
        <w:t xml:space="preserve"> </w:t>
      </w:r>
      <w:r>
        <w:rPr>
          <w:rFonts w:ascii="Calibri" w:hAnsi="Calibri" w:cs="Calibri"/>
          <w:sz w:val="24"/>
          <w:szCs w:val="24"/>
        </w:rPr>
        <w:t xml:space="preserve">The </w:t>
      </w:r>
      <w:proofErr w:type="spellStart"/>
      <w:r>
        <w:rPr>
          <w:rFonts w:ascii="Calibri" w:hAnsi="Calibri" w:cs="Calibri"/>
          <w:sz w:val="24"/>
          <w:szCs w:val="24"/>
        </w:rPr>
        <w:t>Yanert</w:t>
      </w:r>
      <w:proofErr w:type="spellEnd"/>
      <w:r>
        <w:rPr>
          <w:rFonts w:ascii="Calibri" w:hAnsi="Calibri" w:cs="Calibri"/>
          <w:sz w:val="24"/>
          <w:szCs w:val="24"/>
        </w:rPr>
        <w:t xml:space="preserve"> moves through a braided glacial outwash with steep sidewalls that would require the pipeline bridge.</w:t>
      </w:r>
      <w:r w:rsidR="006B3E91">
        <w:rPr>
          <w:rFonts w:ascii="Calibri" w:hAnsi="Calibri" w:cs="Calibri"/>
          <w:sz w:val="24"/>
          <w:szCs w:val="24"/>
        </w:rPr>
        <w:t xml:space="preserve"> </w:t>
      </w:r>
      <w:r>
        <w:rPr>
          <w:rFonts w:ascii="Calibri" w:hAnsi="Calibri" w:cs="Calibri"/>
          <w:sz w:val="24"/>
          <w:szCs w:val="24"/>
        </w:rPr>
        <w:t xml:space="preserve"> The alternative route in the park “would avoid </w:t>
      </w:r>
      <w:r w:rsidR="00CB1EEE">
        <w:rPr>
          <w:rFonts w:ascii="Calibri" w:hAnsi="Calibri" w:cs="Calibri"/>
          <w:sz w:val="24"/>
          <w:szCs w:val="24"/>
        </w:rPr>
        <w:t xml:space="preserve">… </w:t>
      </w:r>
      <w:r>
        <w:rPr>
          <w:rFonts w:ascii="Calibri" w:hAnsi="Calibri" w:cs="Calibri"/>
          <w:sz w:val="24"/>
          <w:szCs w:val="24"/>
        </w:rPr>
        <w:t>unstable slope areas and the visual impacts from the bridge crossing and use more conventional construction methods,” the EPA noted in its comments to FERC.</w:t>
      </w:r>
    </w:p>
    <w:p w14:paraId="4E93672B" w14:textId="77777777" w:rsidR="006D2AEF" w:rsidRDefault="006D2AEF" w:rsidP="006A089C">
      <w:pPr>
        <w:autoSpaceDE w:val="0"/>
        <w:autoSpaceDN w:val="0"/>
        <w:adjustRightInd w:val="0"/>
        <w:spacing w:after="0" w:line="240" w:lineRule="auto"/>
        <w:rPr>
          <w:rFonts w:ascii="Calibri" w:hAnsi="Calibri" w:cs="Calibri"/>
          <w:sz w:val="24"/>
          <w:szCs w:val="24"/>
        </w:rPr>
      </w:pPr>
    </w:p>
    <w:p w14:paraId="07E9BD22" w14:textId="77777777" w:rsidR="006D2AEF" w:rsidRDefault="006D2AEF"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 addition, moving the pipeline closer to the Parks Highway “would avoid the need to construct additional new remote access roads,” the EPA said.</w:t>
      </w:r>
    </w:p>
    <w:p w14:paraId="2D097308" w14:textId="77777777" w:rsidR="006D2AEF" w:rsidRDefault="006D2AEF" w:rsidP="006A089C">
      <w:pPr>
        <w:autoSpaceDE w:val="0"/>
        <w:autoSpaceDN w:val="0"/>
        <w:adjustRightInd w:val="0"/>
        <w:spacing w:after="0" w:line="240" w:lineRule="auto"/>
        <w:rPr>
          <w:rFonts w:ascii="Calibri" w:hAnsi="Calibri" w:cs="Calibri"/>
          <w:sz w:val="24"/>
          <w:szCs w:val="24"/>
        </w:rPr>
      </w:pPr>
    </w:p>
    <w:p w14:paraId="5E8EBDCA" w14:textId="77777777" w:rsidR="006D2AEF" w:rsidRDefault="006807A9"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municipal government for the area, the Denali Borough, adopted a resolution this fall stating its support for the alternative route, also noting “strong community support” for a bicycle path along the highway corridor.</w:t>
      </w:r>
    </w:p>
    <w:p w14:paraId="2513DDF4" w14:textId="77777777" w:rsidR="006807A9" w:rsidRDefault="006807A9" w:rsidP="006A089C">
      <w:pPr>
        <w:autoSpaceDE w:val="0"/>
        <w:autoSpaceDN w:val="0"/>
        <w:adjustRightInd w:val="0"/>
        <w:spacing w:after="0" w:line="240" w:lineRule="auto"/>
        <w:rPr>
          <w:rFonts w:ascii="Calibri" w:hAnsi="Calibri" w:cs="Calibri"/>
          <w:sz w:val="24"/>
          <w:szCs w:val="24"/>
        </w:rPr>
      </w:pPr>
    </w:p>
    <w:p w14:paraId="06369EE1" w14:textId="4173899B" w:rsidR="006807A9" w:rsidRDefault="006807A9"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Denali Citizens Council, however, took a different view from the local government, noting that the council has “grave questions” regarding the alternative route’s environmental and socioeconomic impacts. </w:t>
      </w:r>
      <w:r w:rsidR="006B3E91">
        <w:rPr>
          <w:rFonts w:ascii="Calibri" w:hAnsi="Calibri" w:cs="Calibri"/>
          <w:sz w:val="24"/>
          <w:szCs w:val="24"/>
        </w:rPr>
        <w:t xml:space="preserve"> </w:t>
      </w:r>
      <w:r>
        <w:rPr>
          <w:rFonts w:ascii="Calibri" w:hAnsi="Calibri" w:cs="Calibri"/>
          <w:sz w:val="24"/>
          <w:szCs w:val="24"/>
        </w:rPr>
        <w:t>The citizens group asked for additional information on the precise routing, gravel sources and access roads for pipeline work in the area.</w:t>
      </w:r>
    </w:p>
    <w:p w14:paraId="7879CAEB" w14:textId="77777777" w:rsidR="006807A9" w:rsidRDefault="006807A9" w:rsidP="006A089C">
      <w:pPr>
        <w:autoSpaceDE w:val="0"/>
        <w:autoSpaceDN w:val="0"/>
        <w:adjustRightInd w:val="0"/>
        <w:spacing w:after="0" w:line="240" w:lineRule="auto"/>
        <w:rPr>
          <w:rFonts w:ascii="Calibri" w:hAnsi="Calibri" w:cs="Calibri"/>
          <w:sz w:val="24"/>
          <w:szCs w:val="24"/>
        </w:rPr>
      </w:pPr>
    </w:p>
    <w:p w14:paraId="736A8783" w14:textId="35CB3D77" w:rsidR="006807A9" w:rsidRDefault="00AB6F3F"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Opposition also came from the Alaska State Historic Preservation Office, which told FERC it is not in favor of the Denali alternative. </w:t>
      </w:r>
      <w:r w:rsidR="006B3E91">
        <w:rPr>
          <w:rFonts w:ascii="Calibri" w:hAnsi="Calibri" w:cs="Calibri"/>
          <w:sz w:val="24"/>
          <w:szCs w:val="24"/>
        </w:rPr>
        <w:t xml:space="preserve"> </w:t>
      </w:r>
      <w:r>
        <w:rPr>
          <w:rFonts w:ascii="Calibri" w:hAnsi="Calibri" w:cs="Calibri"/>
          <w:sz w:val="24"/>
          <w:szCs w:val="24"/>
        </w:rPr>
        <w:t>The office noted that there are s</w:t>
      </w:r>
      <w:r w:rsidR="00DF0B31">
        <w:rPr>
          <w:rFonts w:ascii="Calibri" w:hAnsi="Calibri" w:cs="Calibri"/>
          <w:sz w:val="24"/>
          <w:szCs w:val="24"/>
        </w:rPr>
        <w:t>ignificant archaeological sites</w:t>
      </w:r>
      <w:r>
        <w:rPr>
          <w:rFonts w:ascii="Calibri" w:hAnsi="Calibri" w:cs="Calibri"/>
          <w:sz w:val="24"/>
          <w:szCs w:val="24"/>
        </w:rPr>
        <w:t xml:space="preserve"> as well as historic buildings i</w:t>
      </w:r>
      <w:r w:rsidR="00DF0B31">
        <w:rPr>
          <w:rFonts w:ascii="Calibri" w:hAnsi="Calibri" w:cs="Calibri"/>
          <w:sz w:val="24"/>
          <w:szCs w:val="24"/>
        </w:rPr>
        <w:t>n the entrance area to the park</w:t>
      </w:r>
      <w:r>
        <w:rPr>
          <w:rFonts w:ascii="Calibri" w:hAnsi="Calibri" w:cs="Calibri"/>
          <w:sz w:val="24"/>
          <w:szCs w:val="24"/>
        </w:rPr>
        <w:t xml:space="preserve"> near the alternative pipeline route. </w:t>
      </w:r>
      <w:r w:rsidR="006B3E91">
        <w:rPr>
          <w:rFonts w:ascii="Calibri" w:hAnsi="Calibri" w:cs="Calibri"/>
          <w:sz w:val="24"/>
          <w:szCs w:val="24"/>
        </w:rPr>
        <w:t xml:space="preserve"> </w:t>
      </w:r>
      <w:r>
        <w:rPr>
          <w:rFonts w:ascii="Calibri" w:hAnsi="Calibri" w:cs="Calibri"/>
          <w:sz w:val="24"/>
          <w:szCs w:val="24"/>
        </w:rPr>
        <w:t>“The Denali alternative route may have indirect adverse effects on the Park Road and park headquarter</w:t>
      </w:r>
      <w:r w:rsidR="00DF0B31">
        <w:rPr>
          <w:rFonts w:ascii="Calibri" w:hAnsi="Calibri" w:cs="Calibri"/>
          <w:sz w:val="24"/>
          <w:szCs w:val="24"/>
        </w:rPr>
        <w:t>s</w:t>
      </w:r>
      <w:r>
        <w:rPr>
          <w:rFonts w:ascii="Calibri" w:hAnsi="Calibri" w:cs="Calibri"/>
          <w:sz w:val="24"/>
          <w:szCs w:val="24"/>
        </w:rPr>
        <w:t xml:space="preserve"> district, both of which are significant historic properties,” the state agency said.</w:t>
      </w:r>
    </w:p>
    <w:p w14:paraId="58DDAD64" w14:textId="77777777" w:rsidR="00AB6F3F" w:rsidRDefault="00AB6F3F" w:rsidP="006A089C">
      <w:pPr>
        <w:autoSpaceDE w:val="0"/>
        <w:autoSpaceDN w:val="0"/>
        <w:adjustRightInd w:val="0"/>
        <w:spacing w:after="0" w:line="240" w:lineRule="auto"/>
        <w:rPr>
          <w:rFonts w:ascii="Calibri" w:hAnsi="Calibri" w:cs="Calibri"/>
          <w:sz w:val="24"/>
          <w:szCs w:val="24"/>
        </w:rPr>
      </w:pPr>
    </w:p>
    <w:p w14:paraId="0DA06CF3" w14:textId="3A6EB462" w:rsidR="00CB1EEE" w:rsidRDefault="00AB6F3F"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Additional cultural and historic surveys would be required, the office said</w:t>
      </w:r>
      <w:r w:rsidR="00CB1EEE">
        <w:rPr>
          <w:rFonts w:ascii="Calibri" w:hAnsi="Calibri" w:cs="Calibri"/>
          <w:sz w:val="24"/>
          <w:szCs w:val="24"/>
        </w:rPr>
        <w:t xml:space="preserve">. </w:t>
      </w:r>
      <w:r>
        <w:rPr>
          <w:rFonts w:ascii="Calibri" w:hAnsi="Calibri" w:cs="Calibri"/>
          <w:sz w:val="24"/>
          <w:szCs w:val="24"/>
        </w:rPr>
        <w:t xml:space="preserve">The state agency noted that after surveys are completed and impacts are evaluated, the project developer will </w:t>
      </w:r>
      <w:r>
        <w:rPr>
          <w:rFonts w:ascii="Calibri" w:hAnsi="Calibri" w:cs="Calibri"/>
          <w:sz w:val="24"/>
          <w:szCs w:val="24"/>
        </w:rPr>
        <w:lastRenderedPageBreak/>
        <w:t>be required “to develop measures to resolve these effects through avoidance, minimization or mitigation.”</w:t>
      </w:r>
    </w:p>
    <w:p w14:paraId="7F44B8A8" w14:textId="77777777" w:rsidR="00CB1EEE" w:rsidRDefault="00CB1EEE" w:rsidP="006A089C">
      <w:pPr>
        <w:autoSpaceDE w:val="0"/>
        <w:autoSpaceDN w:val="0"/>
        <w:adjustRightInd w:val="0"/>
        <w:spacing w:after="0" w:line="240" w:lineRule="auto"/>
        <w:rPr>
          <w:rFonts w:ascii="Calibri" w:hAnsi="Calibri" w:cs="Calibri"/>
          <w:sz w:val="24"/>
          <w:szCs w:val="24"/>
        </w:rPr>
      </w:pPr>
    </w:p>
    <w:p w14:paraId="4B51B875" w14:textId="3697BC62" w:rsidR="00AB6F3F" w:rsidRDefault="00CB1EEE" w:rsidP="006A08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Those requirements are the same as for </w:t>
      </w:r>
      <w:r w:rsidR="00BC0895">
        <w:rPr>
          <w:rFonts w:ascii="Calibri" w:hAnsi="Calibri" w:cs="Calibri"/>
          <w:sz w:val="24"/>
          <w:szCs w:val="24"/>
        </w:rPr>
        <w:t xml:space="preserve">any </w:t>
      </w:r>
      <w:r>
        <w:rPr>
          <w:rFonts w:ascii="Calibri" w:hAnsi="Calibri" w:cs="Calibri"/>
          <w:sz w:val="24"/>
          <w:szCs w:val="24"/>
        </w:rPr>
        <w:t>other culturally sensitive or historic sites along the project route.</w:t>
      </w:r>
    </w:p>
    <w:p w14:paraId="1923FC61" w14:textId="77777777" w:rsidR="00CB1EEE" w:rsidRDefault="00CB1EEE" w:rsidP="006A089C">
      <w:pPr>
        <w:autoSpaceDE w:val="0"/>
        <w:autoSpaceDN w:val="0"/>
        <w:adjustRightInd w:val="0"/>
        <w:spacing w:after="0" w:line="240" w:lineRule="auto"/>
        <w:rPr>
          <w:rFonts w:ascii="Calibri" w:hAnsi="Calibri" w:cs="Calibri"/>
          <w:sz w:val="24"/>
          <w:szCs w:val="24"/>
        </w:rPr>
      </w:pPr>
    </w:p>
    <w:p w14:paraId="191E4642" w14:textId="77777777" w:rsidR="00AB6F3F" w:rsidRDefault="00AB6F3F" w:rsidP="006A089C">
      <w:pPr>
        <w:autoSpaceDE w:val="0"/>
        <w:autoSpaceDN w:val="0"/>
        <w:adjustRightInd w:val="0"/>
        <w:spacing w:after="0" w:line="240" w:lineRule="auto"/>
        <w:rPr>
          <w:rFonts w:ascii="Calibri" w:hAnsi="Calibri" w:cs="Calibri"/>
          <w:sz w:val="24"/>
          <w:szCs w:val="24"/>
        </w:rPr>
      </w:pPr>
    </w:p>
    <w:sectPr w:rsidR="00AB6F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E9378" w14:textId="77777777" w:rsidR="00147F3D" w:rsidRDefault="00147F3D" w:rsidP="006E5DA3">
      <w:pPr>
        <w:spacing w:after="0" w:line="240" w:lineRule="auto"/>
      </w:pPr>
      <w:r>
        <w:separator/>
      </w:r>
    </w:p>
  </w:endnote>
  <w:endnote w:type="continuationSeparator" w:id="0">
    <w:p w14:paraId="4C670E69" w14:textId="77777777" w:rsidR="00147F3D" w:rsidRDefault="00147F3D" w:rsidP="006E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BFA57" w14:textId="77777777" w:rsidR="00364BF9" w:rsidRDefault="00364B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947452"/>
      <w:docPartObj>
        <w:docPartGallery w:val="Page Numbers (Bottom of Page)"/>
        <w:docPartUnique/>
      </w:docPartObj>
    </w:sdtPr>
    <w:sdtEndPr>
      <w:rPr>
        <w:color w:val="7F7F7F" w:themeColor="background1" w:themeShade="7F"/>
        <w:spacing w:val="60"/>
      </w:rPr>
    </w:sdtEndPr>
    <w:sdtContent>
      <w:p w14:paraId="2C9A2127" w14:textId="1A5592CD" w:rsidR="00364BF9" w:rsidRDefault="00364BF9">
        <w:pPr>
          <w:pStyle w:val="Footer"/>
          <w:pBdr>
            <w:top w:val="single" w:sz="4" w:space="1" w:color="D9D9D9" w:themeColor="background1" w:themeShade="D9"/>
          </w:pBdr>
          <w:jc w:val="right"/>
        </w:pPr>
        <w:r>
          <w:fldChar w:fldCharType="begin"/>
        </w:r>
        <w:r>
          <w:instrText xml:space="preserve"> PAGE   \* MERGEFORMAT </w:instrText>
        </w:r>
        <w:r>
          <w:fldChar w:fldCharType="separate"/>
        </w:r>
        <w:r w:rsidR="003F1070">
          <w:rPr>
            <w:noProof/>
          </w:rPr>
          <w:t>4</w:t>
        </w:r>
        <w:r>
          <w:rPr>
            <w:noProof/>
          </w:rPr>
          <w:fldChar w:fldCharType="end"/>
        </w:r>
        <w:r>
          <w:t xml:space="preserve"> | </w:t>
        </w:r>
        <w:r>
          <w:rPr>
            <w:color w:val="7F7F7F" w:themeColor="background1" w:themeShade="7F"/>
            <w:spacing w:val="60"/>
          </w:rPr>
          <w:t>Page</w:t>
        </w:r>
      </w:p>
    </w:sdtContent>
  </w:sdt>
  <w:p w14:paraId="38AF0771" w14:textId="77777777" w:rsidR="00364BF9" w:rsidRDefault="00364B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1F613" w14:textId="77777777" w:rsidR="00364BF9" w:rsidRDefault="00364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8AE70" w14:textId="77777777" w:rsidR="00147F3D" w:rsidRDefault="00147F3D" w:rsidP="006E5DA3">
      <w:pPr>
        <w:spacing w:after="0" w:line="240" w:lineRule="auto"/>
      </w:pPr>
      <w:r>
        <w:separator/>
      </w:r>
    </w:p>
  </w:footnote>
  <w:footnote w:type="continuationSeparator" w:id="0">
    <w:p w14:paraId="5DBC15C9" w14:textId="77777777" w:rsidR="00147F3D" w:rsidRDefault="00147F3D" w:rsidP="006E5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2F984" w14:textId="77777777" w:rsidR="00364BF9" w:rsidRDefault="00364B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ADB25" w14:textId="77777777" w:rsidR="00364BF9" w:rsidRDefault="00364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067D7" w14:textId="77777777" w:rsidR="00364BF9" w:rsidRDefault="00364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4287"/>
    <w:multiLevelType w:val="hybridMultilevel"/>
    <w:tmpl w:val="DF08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A200D"/>
    <w:multiLevelType w:val="hybridMultilevel"/>
    <w:tmpl w:val="A06C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7DC5"/>
    <w:multiLevelType w:val="hybridMultilevel"/>
    <w:tmpl w:val="A962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643A2"/>
    <w:multiLevelType w:val="hybridMultilevel"/>
    <w:tmpl w:val="DCF0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94C07"/>
    <w:multiLevelType w:val="hybridMultilevel"/>
    <w:tmpl w:val="26B66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8458A"/>
    <w:multiLevelType w:val="multilevel"/>
    <w:tmpl w:val="E0B6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0367E"/>
    <w:multiLevelType w:val="hybridMultilevel"/>
    <w:tmpl w:val="820C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871D3"/>
    <w:multiLevelType w:val="hybridMultilevel"/>
    <w:tmpl w:val="F734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B36DD"/>
    <w:multiLevelType w:val="hybridMultilevel"/>
    <w:tmpl w:val="02C6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77933"/>
    <w:multiLevelType w:val="hybridMultilevel"/>
    <w:tmpl w:val="FAF2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2E7BC2"/>
    <w:multiLevelType w:val="hybridMultilevel"/>
    <w:tmpl w:val="090A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8"/>
  </w:num>
  <w:num w:numId="5">
    <w:abstractNumId w:val="10"/>
  </w:num>
  <w:num w:numId="6">
    <w:abstractNumId w:val="9"/>
  </w:num>
  <w:num w:numId="7">
    <w:abstractNumId w:val="2"/>
  </w:num>
  <w:num w:numId="8">
    <w:abstractNumId w:val="6"/>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216"/>
    <w:rsid w:val="000059A0"/>
    <w:rsid w:val="0000645D"/>
    <w:rsid w:val="00020287"/>
    <w:rsid w:val="000378B3"/>
    <w:rsid w:val="0006041F"/>
    <w:rsid w:val="000A6867"/>
    <w:rsid w:val="000B267C"/>
    <w:rsid w:val="000C45B7"/>
    <w:rsid w:val="000E0A99"/>
    <w:rsid w:val="000F1095"/>
    <w:rsid w:val="000F1C54"/>
    <w:rsid w:val="00107522"/>
    <w:rsid w:val="00147F3D"/>
    <w:rsid w:val="00155E02"/>
    <w:rsid w:val="00166CF3"/>
    <w:rsid w:val="00167386"/>
    <w:rsid w:val="001C2988"/>
    <w:rsid w:val="001D3BF6"/>
    <w:rsid w:val="001D78C6"/>
    <w:rsid w:val="001E5006"/>
    <w:rsid w:val="001F3843"/>
    <w:rsid w:val="00230BDA"/>
    <w:rsid w:val="0023230A"/>
    <w:rsid w:val="002360D7"/>
    <w:rsid w:val="0024377E"/>
    <w:rsid w:val="002676AC"/>
    <w:rsid w:val="00296835"/>
    <w:rsid w:val="002B210C"/>
    <w:rsid w:val="002C2CAD"/>
    <w:rsid w:val="002F1E47"/>
    <w:rsid w:val="002F6B98"/>
    <w:rsid w:val="003027C2"/>
    <w:rsid w:val="00357CE0"/>
    <w:rsid w:val="00364BF9"/>
    <w:rsid w:val="003671E4"/>
    <w:rsid w:val="00384FE6"/>
    <w:rsid w:val="00390156"/>
    <w:rsid w:val="00391662"/>
    <w:rsid w:val="003A1F14"/>
    <w:rsid w:val="003C591E"/>
    <w:rsid w:val="003F1012"/>
    <w:rsid w:val="003F1070"/>
    <w:rsid w:val="003F7023"/>
    <w:rsid w:val="00400F1A"/>
    <w:rsid w:val="00415AC0"/>
    <w:rsid w:val="00450627"/>
    <w:rsid w:val="00453832"/>
    <w:rsid w:val="0049284C"/>
    <w:rsid w:val="004A126E"/>
    <w:rsid w:val="004A291C"/>
    <w:rsid w:val="004C35BC"/>
    <w:rsid w:val="004C72D2"/>
    <w:rsid w:val="004F62E2"/>
    <w:rsid w:val="00521D7F"/>
    <w:rsid w:val="0053647C"/>
    <w:rsid w:val="00541E1C"/>
    <w:rsid w:val="005674E1"/>
    <w:rsid w:val="00576A63"/>
    <w:rsid w:val="00590FDA"/>
    <w:rsid w:val="005917E0"/>
    <w:rsid w:val="005A2B98"/>
    <w:rsid w:val="005E6E00"/>
    <w:rsid w:val="00637713"/>
    <w:rsid w:val="0064177D"/>
    <w:rsid w:val="00653C40"/>
    <w:rsid w:val="006623B4"/>
    <w:rsid w:val="006807A9"/>
    <w:rsid w:val="006A030D"/>
    <w:rsid w:val="006A089C"/>
    <w:rsid w:val="006A742A"/>
    <w:rsid w:val="006B3E91"/>
    <w:rsid w:val="006C1E60"/>
    <w:rsid w:val="006C6C7A"/>
    <w:rsid w:val="006D2AEF"/>
    <w:rsid w:val="006E1DB6"/>
    <w:rsid w:val="006E5DA3"/>
    <w:rsid w:val="00723AEF"/>
    <w:rsid w:val="0077500D"/>
    <w:rsid w:val="0078022B"/>
    <w:rsid w:val="007915FA"/>
    <w:rsid w:val="00793723"/>
    <w:rsid w:val="007A200D"/>
    <w:rsid w:val="007B1F02"/>
    <w:rsid w:val="007B456C"/>
    <w:rsid w:val="00871A38"/>
    <w:rsid w:val="008764F3"/>
    <w:rsid w:val="008C0185"/>
    <w:rsid w:val="008C06F0"/>
    <w:rsid w:val="008D056D"/>
    <w:rsid w:val="008D46D6"/>
    <w:rsid w:val="00917BD2"/>
    <w:rsid w:val="00926596"/>
    <w:rsid w:val="009353D5"/>
    <w:rsid w:val="0095227D"/>
    <w:rsid w:val="00954100"/>
    <w:rsid w:val="0095660C"/>
    <w:rsid w:val="00967286"/>
    <w:rsid w:val="00995E0A"/>
    <w:rsid w:val="009A3765"/>
    <w:rsid w:val="009A6989"/>
    <w:rsid w:val="009C31AC"/>
    <w:rsid w:val="009C4E34"/>
    <w:rsid w:val="009D70C9"/>
    <w:rsid w:val="00A25CD6"/>
    <w:rsid w:val="00A6203F"/>
    <w:rsid w:val="00A84D10"/>
    <w:rsid w:val="00AB6F3F"/>
    <w:rsid w:val="00AC2A52"/>
    <w:rsid w:val="00AC5EF0"/>
    <w:rsid w:val="00B07D29"/>
    <w:rsid w:val="00B26218"/>
    <w:rsid w:val="00B3405B"/>
    <w:rsid w:val="00B551B0"/>
    <w:rsid w:val="00B75885"/>
    <w:rsid w:val="00B91FDD"/>
    <w:rsid w:val="00B93469"/>
    <w:rsid w:val="00BA5160"/>
    <w:rsid w:val="00BB56E5"/>
    <w:rsid w:val="00BC0895"/>
    <w:rsid w:val="00BC2A8F"/>
    <w:rsid w:val="00BF4E0A"/>
    <w:rsid w:val="00C06FF6"/>
    <w:rsid w:val="00C10CD4"/>
    <w:rsid w:val="00C228C8"/>
    <w:rsid w:val="00CB1EEE"/>
    <w:rsid w:val="00CB6D14"/>
    <w:rsid w:val="00D05A3D"/>
    <w:rsid w:val="00D123E0"/>
    <w:rsid w:val="00D25D7C"/>
    <w:rsid w:val="00D445C2"/>
    <w:rsid w:val="00D46A3E"/>
    <w:rsid w:val="00D5426A"/>
    <w:rsid w:val="00D60059"/>
    <w:rsid w:val="00D85873"/>
    <w:rsid w:val="00DC0B19"/>
    <w:rsid w:val="00DC0C35"/>
    <w:rsid w:val="00DF0B31"/>
    <w:rsid w:val="00E202E6"/>
    <w:rsid w:val="00E32DC3"/>
    <w:rsid w:val="00E43216"/>
    <w:rsid w:val="00E53F73"/>
    <w:rsid w:val="00EE59BB"/>
    <w:rsid w:val="00EF2C8F"/>
    <w:rsid w:val="00EF7718"/>
    <w:rsid w:val="00F24AC6"/>
    <w:rsid w:val="00F30772"/>
    <w:rsid w:val="00F50041"/>
    <w:rsid w:val="00F5138A"/>
    <w:rsid w:val="00F9538E"/>
    <w:rsid w:val="00FA5D9E"/>
    <w:rsid w:val="00FA7409"/>
    <w:rsid w:val="00FE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B4F7"/>
  <w15:docId w15:val="{6F1F55B4-8138-4A8F-B59B-90569E6F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03F"/>
    <w:rPr>
      <w:color w:val="0000FF" w:themeColor="hyperlink"/>
      <w:u w:val="single"/>
    </w:rPr>
  </w:style>
  <w:style w:type="paragraph" w:styleId="ListParagraph">
    <w:name w:val="List Paragraph"/>
    <w:basedOn w:val="Normal"/>
    <w:uiPriority w:val="34"/>
    <w:qFormat/>
    <w:rsid w:val="006E1DB6"/>
    <w:pPr>
      <w:ind w:left="720"/>
      <w:contextualSpacing/>
    </w:pPr>
  </w:style>
  <w:style w:type="paragraph" w:styleId="Header">
    <w:name w:val="header"/>
    <w:basedOn w:val="Normal"/>
    <w:link w:val="HeaderChar"/>
    <w:uiPriority w:val="99"/>
    <w:unhideWhenUsed/>
    <w:rsid w:val="006E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DA3"/>
  </w:style>
  <w:style w:type="paragraph" w:styleId="Footer">
    <w:name w:val="footer"/>
    <w:basedOn w:val="Normal"/>
    <w:link w:val="FooterChar"/>
    <w:uiPriority w:val="99"/>
    <w:unhideWhenUsed/>
    <w:rsid w:val="006E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DA3"/>
  </w:style>
  <w:style w:type="paragraph" w:styleId="BalloonText">
    <w:name w:val="Balloon Text"/>
    <w:basedOn w:val="Normal"/>
    <w:link w:val="BalloonTextChar"/>
    <w:uiPriority w:val="99"/>
    <w:semiHidden/>
    <w:unhideWhenUsed/>
    <w:rsid w:val="003F1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12"/>
    <w:rPr>
      <w:rFonts w:ascii="Tahoma" w:hAnsi="Tahoma" w:cs="Tahoma"/>
      <w:sz w:val="16"/>
      <w:szCs w:val="16"/>
    </w:rPr>
  </w:style>
  <w:style w:type="character" w:styleId="CommentReference">
    <w:name w:val="annotation reference"/>
    <w:basedOn w:val="DefaultParagraphFont"/>
    <w:uiPriority w:val="99"/>
    <w:semiHidden/>
    <w:unhideWhenUsed/>
    <w:rsid w:val="002F6B98"/>
    <w:rPr>
      <w:sz w:val="16"/>
      <w:szCs w:val="16"/>
    </w:rPr>
  </w:style>
  <w:style w:type="paragraph" w:styleId="CommentText">
    <w:name w:val="annotation text"/>
    <w:basedOn w:val="Normal"/>
    <w:link w:val="CommentTextChar"/>
    <w:uiPriority w:val="99"/>
    <w:semiHidden/>
    <w:unhideWhenUsed/>
    <w:rsid w:val="002F6B98"/>
    <w:pPr>
      <w:spacing w:line="240" w:lineRule="auto"/>
    </w:pPr>
    <w:rPr>
      <w:sz w:val="20"/>
      <w:szCs w:val="20"/>
    </w:rPr>
  </w:style>
  <w:style w:type="character" w:customStyle="1" w:styleId="CommentTextChar">
    <w:name w:val="Comment Text Char"/>
    <w:basedOn w:val="DefaultParagraphFont"/>
    <w:link w:val="CommentText"/>
    <w:uiPriority w:val="99"/>
    <w:semiHidden/>
    <w:rsid w:val="002F6B98"/>
    <w:rPr>
      <w:sz w:val="20"/>
      <w:szCs w:val="20"/>
    </w:rPr>
  </w:style>
  <w:style w:type="paragraph" w:styleId="CommentSubject">
    <w:name w:val="annotation subject"/>
    <w:basedOn w:val="CommentText"/>
    <w:next w:val="CommentText"/>
    <w:link w:val="CommentSubjectChar"/>
    <w:uiPriority w:val="99"/>
    <w:semiHidden/>
    <w:unhideWhenUsed/>
    <w:rsid w:val="002F6B98"/>
    <w:rPr>
      <w:b/>
      <w:bCs/>
    </w:rPr>
  </w:style>
  <w:style w:type="character" w:customStyle="1" w:styleId="CommentSubjectChar">
    <w:name w:val="Comment Subject Char"/>
    <w:basedOn w:val="CommentTextChar"/>
    <w:link w:val="CommentSubject"/>
    <w:uiPriority w:val="99"/>
    <w:semiHidden/>
    <w:rsid w:val="002F6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03517">
      <w:bodyDiv w:val="1"/>
      <w:marLeft w:val="0"/>
      <w:marRight w:val="0"/>
      <w:marTop w:val="0"/>
      <w:marBottom w:val="0"/>
      <w:divBdr>
        <w:top w:val="none" w:sz="0" w:space="0" w:color="auto"/>
        <w:left w:val="none" w:sz="0" w:space="0" w:color="auto"/>
        <w:bottom w:val="none" w:sz="0" w:space="0" w:color="auto"/>
        <w:right w:val="none" w:sz="0" w:space="0" w:color="auto"/>
      </w:divBdr>
      <w:divsChild>
        <w:div w:id="306712538">
          <w:marLeft w:val="300"/>
          <w:marRight w:val="240"/>
          <w:marTop w:val="0"/>
          <w:marBottom w:val="0"/>
          <w:divBdr>
            <w:top w:val="none" w:sz="0" w:space="0" w:color="auto"/>
            <w:left w:val="none" w:sz="0" w:space="0" w:color="auto"/>
            <w:bottom w:val="none" w:sz="0" w:space="0" w:color="auto"/>
            <w:right w:val="none" w:sz="0" w:space="0" w:color="auto"/>
          </w:divBdr>
          <w:divsChild>
            <w:div w:id="745030888">
              <w:marLeft w:val="0"/>
              <w:marRight w:val="0"/>
              <w:marTop w:val="0"/>
              <w:marBottom w:val="0"/>
              <w:divBdr>
                <w:top w:val="none" w:sz="0" w:space="0" w:color="auto"/>
                <w:left w:val="none" w:sz="0" w:space="0" w:color="auto"/>
                <w:bottom w:val="none" w:sz="0" w:space="0" w:color="auto"/>
                <w:right w:val="none" w:sz="0" w:space="0" w:color="auto"/>
              </w:divBdr>
              <w:divsChild>
                <w:div w:id="7724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9627">
      <w:bodyDiv w:val="1"/>
      <w:marLeft w:val="0"/>
      <w:marRight w:val="0"/>
      <w:marTop w:val="0"/>
      <w:marBottom w:val="0"/>
      <w:divBdr>
        <w:top w:val="none" w:sz="0" w:space="0" w:color="auto"/>
        <w:left w:val="none" w:sz="0" w:space="0" w:color="auto"/>
        <w:bottom w:val="none" w:sz="0" w:space="0" w:color="auto"/>
        <w:right w:val="none" w:sz="0" w:space="0" w:color="auto"/>
      </w:divBdr>
      <w:divsChild>
        <w:div w:id="1060403874">
          <w:marLeft w:val="0"/>
          <w:marRight w:val="0"/>
          <w:marTop w:val="0"/>
          <w:marBottom w:val="0"/>
          <w:divBdr>
            <w:top w:val="none" w:sz="0" w:space="0" w:color="auto"/>
            <w:left w:val="none" w:sz="0" w:space="0" w:color="auto"/>
            <w:bottom w:val="none" w:sz="0" w:space="0" w:color="auto"/>
            <w:right w:val="none" w:sz="0" w:space="0" w:color="auto"/>
          </w:divBdr>
          <w:divsChild>
            <w:div w:id="1895964042">
              <w:marLeft w:val="0"/>
              <w:marRight w:val="0"/>
              <w:marTop w:val="0"/>
              <w:marBottom w:val="0"/>
              <w:divBdr>
                <w:top w:val="none" w:sz="0" w:space="0" w:color="auto"/>
                <w:left w:val="none" w:sz="0" w:space="0" w:color="auto"/>
                <w:bottom w:val="none" w:sz="0" w:space="0" w:color="auto"/>
                <w:right w:val="none" w:sz="0" w:space="0" w:color="auto"/>
              </w:divBdr>
              <w:divsChild>
                <w:div w:id="1030030032">
                  <w:marLeft w:val="0"/>
                  <w:marRight w:val="0"/>
                  <w:marTop w:val="0"/>
                  <w:marBottom w:val="0"/>
                  <w:divBdr>
                    <w:top w:val="none" w:sz="0" w:space="0" w:color="auto"/>
                    <w:left w:val="none" w:sz="0" w:space="0" w:color="auto"/>
                    <w:bottom w:val="none" w:sz="0" w:space="0" w:color="auto"/>
                    <w:right w:val="none" w:sz="0" w:space="0" w:color="auto"/>
                  </w:divBdr>
                  <w:divsChild>
                    <w:div w:id="10556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ersily@kpb.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CDDBE-DB6C-4D83-9617-F59D40A1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4</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Persily, Larry</dc:creator>
  <cp:lastModifiedBy>Ed M. Kazzimir</cp:lastModifiedBy>
  <cp:revision>17</cp:revision>
  <cp:lastPrinted>2016-11-30T08:14:00Z</cp:lastPrinted>
  <dcterms:created xsi:type="dcterms:W3CDTF">2016-11-28T21:39:00Z</dcterms:created>
  <dcterms:modified xsi:type="dcterms:W3CDTF">2016-11-30T20:23:00Z</dcterms:modified>
</cp:coreProperties>
</file>