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C59" w:rsidRPr="002D0ABA" w:rsidRDefault="00857AC9" w:rsidP="003E76E6">
      <w:pPr>
        <w:spacing w:after="0" w:line="240" w:lineRule="auto"/>
        <w:rPr>
          <w:b/>
          <w:sz w:val="32"/>
          <w:szCs w:val="24"/>
        </w:rPr>
      </w:pPr>
      <w:bookmarkStart w:id="0" w:name="_GoBack"/>
      <w:bookmarkEnd w:id="0"/>
      <w:r>
        <w:rPr>
          <w:b/>
          <w:sz w:val="32"/>
          <w:szCs w:val="24"/>
        </w:rPr>
        <w:t>Alaska LNG working to answer agencies’ questions</w:t>
      </w:r>
    </w:p>
    <w:p w:rsidR="00D012E2" w:rsidRPr="00D012E2" w:rsidRDefault="00D012E2" w:rsidP="003E76E6">
      <w:pPr>
        <w:spacing w:after="0" w:line="240" w:lineRule="auto"/>
        <w:rPr>
          <w:sz w:val="24"/>
          <w:szCs w:val="24"/>
        </w:rPr>
      </w:pPr>
    </w:p>
    <w:p w:rsidR="00D012E2" w:rsidRPr="00D012E2" w:rsidRDefault="00D012E2" w:rsidP="003E76E6">
      <w:pPr>
        <w:spacing w:after="0" w:line="240" w:lineRule="auto"/>
        <w:rPr>
          <w:sz w:val="24"/>
          <w:szCs w:val="24"/>
        </w:rPr>
      </w:pPr>
      <w:r w:rsidRPr="00D012E2">
        <w:rPr>
          <w:sz w:val="24"/>
          <w:szCs w:val="24"/>
        </w:rPr>
        <w:t xml:space="preserve">By Larry Persily </w:t>
      </w:r>
      <w:hyperlink r:id="rId6" w:history="1">
        <w:r w:rsidRPr="00D012E2">
          <w:rPr>
            <w:rStyle w:val="Hyperlink"/>
            <w:sz w:val="24"/>
            <w:szCs w:val="24"/>
          </w:rPr>
          <w:t>lpersily@kpb.us</w:t>
        </w:r>
      </w:hyperlink>
    </w:p>
    <w:p w:rsidR="00D012E2" w:rsidRPr="00D012E2" w:rsidRDefault="00C50DC6" w:rsidP="003E76E6">
      <w:pPr>
        <w:spacing w:after="0" w:line="240" w:lineRule="auto"/>
        <w:rPr>
          <w:sz w:val="24"/>
          <w:szCs w:val="24"/>
        </w:rPr>
      </w:pPr>
      <w:r>
        <w:rPr>
          <w:sz w:val="24"/>
          <w:szCs w:val="24"/>
        </w:rPr>
        <w:t>Dec. 28</w:t>
      </w:r>
      <w:r w:rsidR="00D012E2" w:rsidRPr="00D012E2">
        <w:rPr>
          <w:sz w:val="24"/>
          <w:szCs w:val="24"/>
        </w:rPr>
        <w:t>, 2015</w:t>
      </w:r>
    </w:p>
    <w:p w:rsidR="00D012E2" w:rsidRPr="00D012E2" w:rsidRDefault="00D012E2" w:rsidP="003E76E6">
      <w:pPr>
        <w:spacing w:after="0" w:line="240" w:lineRule="auto"/>
        <w:rPr>
          <w:sz w:val="24"/>
          <w:szCs w:val="24"/>
        </w:rPr>
      </w:pPr>
    </w:p>
    <w:p w:rsidR="00D012E2" w:rsidRPr="00D012E2" w:rsidRDefault="00D012E2" w:rsidP="003E76E6">
      <w:pPr>
        <w:spacing w:after="0" w:line="240" w:lineRule="auto"/>
        <w:rPr>
          <w:rFonts w:eastAsiaTheme="minorEastAsia"/>
          <w:i/>
          <w:sz w:val="24"/>
          <w:szCs w:val="24"/>
        </w:rPr>
      </w:pPr>
      <w:r w:rsidRPr="00D012E2">
        <w:rPr>
          <w:rFonts w:eastAsiaTheme="minorEastAsia"/>
          <w:i/>
          <w:sz w:val="24"/>
          <w:szCs w:val="24"/>
        </w:rPr>
        <w:t>(This update, provided by the Kenai Peninsula Borough mayor’s office, is part of an ongoing effort to help keep the public informed about the Alaska LNG project.)</w:t>
      </w:r>
    </w:p>
    <w:p w:rsidR="00D012E2" w:rsidRDefault="00D012E2" w:rsidP="003E76E6">
      <w:pPr>
        <w:spacing w:after="0" w:line="240" w:lineRule="auto"/>
        <w:rPr>
          <w:rFonts w:eastAsiaTheme="minorEastAsia"/>
          <w:sz w:val="24"/>
          <w:szCs w:val="24"/>
        </w:rPr>
      </w:pPr>
    </w:p>
    <w:p w:rsidR="002D0ABA" w:rsidRDefault="00A547FF" w:rsidP="003E76E6">
      <w:pPr>
        <w:spacing w:after="0" w:line="240" w:lineRule="auto"/>
        <w:rPr>
          <w:rFonts w:eastAsiaTheme="minorEastAsia"/>
          <w:sz w:val="24"/>
          <w:szCs w:val="24"/>
        </w:rPr>
      </w:pPr>
      <w:r>
        <w:rPr>
          <w:rFonts w:eastAsiaTheme="minorEastAsia"/>
          <w:sz w:val="24"/>
          <w:szCs w:val="24"/>
        </w:rPr>
        <w:t xml:space="preserve">Alaska LNG project teams </w:t>
      </w:r>
      <w:r w:rsidR="00571A36">
        <w:rPr>
          <w:rFonts w:eastAsiaTheme="minorEastAsia"/>
          <w:sz w:val="24"/>
          <w:szCs w:val="24"/>
        </w:rPr>
        <w:t xml:space="preserve">are working to answer </w:t>
      </w:r>
      <w:r w:rsidR="00FD0D38">
        <w:rPr>
          <w:rFonts w:eastAsiaTheme="minorEastAsia"/>
          <w:sz w:val="24"/>
          <w:szCs w:val="24"/>
        </w:rPr>
        <w:t xml:space="preserve">questions and </w:t>
      </w:r>
      <w:r w:rsidR="00536F05">
        <w:rPr>
          <w:rFonts w:eastAsiaTheme="minorEastAsia"/>
          <w:sz w:val="24"/>
          <w:szCs w:val="24"/>
        </w:rPr>
        <w:t xml:space="preserve">fulfill </w:t>
      </w:r>
      <w:r w:rsidR="00FD0D38">
        <w:rPr>
          <w:rFonts w:eastAsiaTheme="minorEastAsia"/>
          <w:sz w:val="24"/>
          <w:szCs w:val="24"/>
        </w:rPr>
        <w:t xml:space="preserve">requests for more </w:t>
      </w:r>
      <w:r w:rsidR="00536F05">
        <w:rPr>
          <w:rFonts w:eastAsiaTheme="minorEastAsia"/>
          <w:sz w:val="24"/>
          <w:szCs w:val="24"/>
        </w:rPr>
        <w:t xml:space="preserve">detailed </w:t>
      </w:r>
      <w:r w:rsidR="00FD0D38">
        <w:rPr>
          <w:rFonts w:eastAsiaTheme="minorEastAsia"/>
          <w:sz w:val="24"/>
          <w:szCs w:val="24"/>
        </w:rPr>
        <w:t xml:space="preserve">information from over </w:t>
      </w:r>
      <w:r>
        <w:rPr>
          <w:rFonts w:eastAsiaTheme="minorEastAsia"/>
          <w:sz w:val="24"/>
          <w:szCs w:val="24"/>
        </w:rPr>
        <w:t xml:space="preserve">a </w:t>
      </w:r>
      <w:r w:rsidR="002D0ABA">
        <w:rPr>
          <w:rFonts w:eastAsiaTheme="minorEastAsia"/>
          <w:sz w:val="24"/>
          <w:szCs w:val="24"/>
        </w:rPr>
        <w:t xml:space="preserve">dozen federal and state agencies </w:t>
      </w:r>
      <w:r>
        <w:rPr>
          <w:rFonts w:eastAsiaTheme="minorEastAsia"/>
          <w:sz w:val="24"/>
          <w:szCs w:val="24"/>
        </w:rPr>
        <w:t>that</w:t>
      </w:r>
      <w:r w:rsidR="004D034C">
        <w:rPr>
          <w:rFonts w:eastAsiaTheme="minorEastAsia"/>
          <w:sz w:val="24"/>
          <w:szCs w:val="24"/>
        </w:rPr>
        <w:t xml:space="preserve"> </w:t>
      </w:r>
      <w:r w:rsidR="002D0ABA">
        <w:rPr>
          <w:rFonts w:eastAsiaTheme="minorEastAsia"/>
          <w:sz w:val="24"/>
          <w:szCs w:val="24"/>
        </w:rPr>
        <w:t xml:space="preserve">submitted </w:t>
      </w:r>
      <w:r>
        <w:rPr>
          <w:rFonts w:eastAsiaTheme="minorEastAsia"/>
          <w:sz w:val="24"/>
          <w:szCs w:val="24"/>
        </w:rPr>
        <w:t xml:space="preserve">several hundred </w:t>
      </w:r>
      <w:r w:rsidR="00CE2488">
        <w:rPr>
          <w:rFonts w:eastAsiaTheme="minorEastAsia"/>
          <w:sz w:val="24"/>
          <w:szCs w:val="24"/>
        </w:rPr>
        <w:t xml:space="preserve">pages of comments </w:t>
      </w:r>
      <w:r w:rsidR="00777C59">
        <w:rPr>
          <w:rFonts w:eastAsiaTheme="minorEastAsia"/>
          <w:sz w:val="24"/>
          <w:szCs w:val="24"/>
        </w:rPr>
        <w:t xml:space="preserve">for </w:t>
      </w:r>
      <w:r>
        <w:rPr>
          <w:rFonts w:eastAsiaTheme="minorEastAsia"/>
          <w:sz w:val="24"/>
          <w:szCs w:val="24"/>
        </w:rPr>
        <w:t>the teams</w:t>
      </w:r>
      <w:r w:rsidR="00777C59">
        <w:rPr>
          <w:rFonts w:eastAsiaTheme="minorEastAsia"/>
          <w:sz w:val="24"/>
          <w:szCs w:val="24"/>
        </w:rPr>
        <w:t xml:space="preserve"> to </w:t>
      </w:r>
      <w:r w:rsidR="00E016F0">
        <w:rPr>
          <w:rFonts w:eastAsiaTheme="minorEastAsia"/>
          <w:sz w:val="24"/>
          <w:szCs w:val="24"/>
        </w:rPr>
        <w:t>consider</w:t>
      </w:r>
      <w:r w:rsidR="00777C59">
        <w:rPr>
          <w:rFonts w:eastAsiaTheme="minorEastAsia"/>
          <w:sz w:val="24"/>
          <w:szCs w:val="24"/>
        </w:rPr>
        <w:t xml:space="preserve"> in their next round of </w:t>
      </w:r>
      <w:r w:rsidR="006C1451">
        <w:rPr>
          <w:rFonts w:eastAsiaTheme="minorEastAsia"/>
          <w:sz w:val="24"/>
          <w:szCs w:val="24"/>
        </w:rPr>
        <w:t xml:space="preserve">draft </w:t>
      </w:r>
      <w:r w:rsidR="00777C59">
        <w:rPr>
          <w:rFonts w:eastAsiaTheme="minorEastAsia"/>
          <w:sz w:val="24"/>
          <w:szCs w:val="24"/>
        </w:rPr>
        <w:t>“resource reports</w:t>
      </w:r>
      <w:r w:rsidR="003410CD">
        <w:rPr>
          <w:rFonts w:eastAsiaTheme="minorEastAsia"/>
          <w:sz w:val="24"/>
          <w:szCs w:val="24"/>
        </w:rPr>
        <w:t>.</w:t>
      </w:r>
      <w:r w:rsidR="00777C59">
        <w:rPr>
          <w:rFonts w:eastAsiaTheme="minorEastAsia"/>
          <w:sz w:val="24"/>
          <w:szCs w:val="24"/>
        </w:rPr>
        <w:t>”</w:t>
      </w:r>
      <w:r w:rsidR="002D0ABA">
        <w:rPr>
          <w:rFonts w:eastAsiaTheme="minorEastAsia"/>
          <w:sz w:val="24"/>
          <w:szCs w:val="24"/>
        </w:rPr>
        <w:t xml:space="preserve"> </w:t>
      </w:r>
      <w:r w:rsidR="003410CD">
        <w:rPr>
          <w:rFonts w:eastAsiaTheme="minorEastAsia"/>
          <w:sz w:val="24"/>
          <w:szCs w:val="24"/>
        </w:rPr>
        <w:t>The reports</w:t>
      </w:r>
      <w:r w:rsidR="004D034C">
        <w:rPr>
          <w:rFonts w:eastAsiaTheme="minorEastAsia"/>
          <w:sz w:val="24"/>
          <w:szCs w:val="24"/>
        </w:rPr>
        <w:t xml:space="preserve"> will be used to prepare the project’s </w:t>
      </w:r>
      <w:r w:rsidR="00777C59">
        <w:rPr>
          <w:rFonts w:eastAsiaTheme="minorEastAsia"/>
          <w:sz w:val="24"/>
          <w:szCs w:val="24"/>
        </w:rPr>
        <w:t>environmental impact statement.</w:t>
      </w:r>
    </w:p>
    <w:p w:rsidR="00777C59" w:rsidRDefault="00777C59" w:rsidP="003E76E6">
      <w:pPr>
        <w:spacing w:after="0" w:line="240" w:lineRule="auto"/>
        <w:rPr>
          <w:rFonts w:eastAsiaTheme="minorEastAsia"/>
          <w:sz w:val="24"/>
          <w:szCs w:val="24"/>
        </w:rPr>
      </w:pPr>
    </w:p>
    <w:p w:rsidR="00536F05" w:rsidRDefault="00536F05" w:rsidP="003E76E6">
      <w:pPr>
        <w:spacing w:after="0" w:line="240" w:lineRule="auto"/>
        <w:rPr>
          <w:rFonts w:eastAsiaTheme="minorEastAsia"/>
          <w:sz w:val="24"/>
          <w:szCs w:val="24"/>
        </w:rPr>
      </w:pPr>
      <w:r>
        <w:rPr>
          <w:rFonts w:eastAsiaTheme="minorEastAsia"/>
          <w:sz w:val="24"/>
          <w:szCs w:val="24"/>
        </w:rPr>
        <w:t xml:space="preserve">The project’s 2016 work plan includes gathering the necessary data and answering questions in preparation for submitting final environmental reports with </w:t>
      </w:r>
      <w:r w:rsidR="003410CD">
        <w:rPr>
          <w:rFonts w:eastAsiaTheme="minorEastAsia"/>
          <w:sz w:val="24"/>
          <w:szCs w:val="24"/>
        </w:rPr>
        <w:t>the</w:t>
      </w:r>
      <w:r>
        <w:rPr>
          <w:rFonts w:eastAsiaTheme="minorEastAsia"/>
          <w:sz w:val="24"/>
          <w:szCs w:val="24"/>
        </w:rPr>
        <w:t xml:space="preserve"> full application to the Federal Energy Regulatory Commission in the fourth quarter of 2016.</w:t>
      </w:r>
    </w:p>
    <w:p w:rsidR="00536F05" w:rsidRDefault="00536F05" w:rsidP="003E76E6">
      <w:pPr>
        <w:spacing w:after="0" w:line="240" w:lineRule="auto"/>
        <w:rPr>
          <w:rFonts w:eastAsiaTheme="minorEastAsia"/>
          <w:sz w:val="24"/>
          <w:szCs w:val="24"/>
        </w:rPr>
      </w:pPr>
    </w:p>
    <w:p w:rsidR="00855C44" w:rsidRDefault="00855C44" w:rsidP="003E76E6">
      <w:pPr>
        <w:spacing w:after="0" w:line="240" w:lineRule="auto"/>
        <w:rPr>
          <w:rFonts w:eastAsiaTheme="minorEastAsia"/>
          <w:sz w:val="24"/>
          <w:szCs w:val="24"/>
        </w:rPr>
      </w:pPr>
      <w:r>
        <w:rPr>
          <w:rFonts w:eastAsiaTheme="minorEastAsia"/>
          <w:sz w:val="24"/>
          <w:szCs w:val="24"/>
        </w:rPr>
        <w:t>Preparing the reports for regulators — covering air quality, water, soils, safety, construction plans, community impacts and multiple other issues — is part of the $230 million 2016 work plan approved Dec. 3 by Alaska LNG partners, which will include:</w:t>
      </w:r>
    </w:p>
    <w:p w:rsidR="00DD3EE4" w:rsidRDefault="00DD3EE4" w:rsidP="00277893">
      <w:pPr>
        <w:spacing w:after="0" w:line="240" w:lineRule="auto"/>
        <w:rPr>
          <w:rFonts w:eastAsiaTheme="minorEastAsia"/>
          <w:sz w:val="24"/>
          <w:szCs w:val="24"/>
        </w:rPr>
      </w:pPr>
    </w:p>
    <w:p w:rsidR="00855C44" w:rsidRPr="00DD3EE4" w:rsidRDefault="00010E9F" w:rsidP="00277893">
      <w:pPr>
        <w:pStyle w:val="ListParagraph"/>
        <w:numPr>
          <w:ilvl w:val="0"/>
          <w:numId w:val="2"/>
        </w:numPr>
        <w:spacing w:after="0" w:line="240" w:lineRule="auto"/>
        <w:contextualSpacing w:val="0"/>
        <w:rPr>
          <w:sz w:val="24"/>
          <w:szCs w:val="24"/>
        </w:rPr>
      </w:pPr>
      <w:r w:rsidRPr="00DD3EE4">
        <w:rPr>
          <w:sz w:val="24"/>
          <w:szCs w:val="24"/>
        </w:rPr>
        <w:t>S</w:t>
      </w:r>
      <w:r w:rsidR="00855C44" w:rsidRPr="00DD3EE4">
        <w:rPr>
          <w:sz w:val="24"/>
          <w:szCs w:val="24"/>
        </w:rPr>
        <w:t xml:space="preserve">ummer field work </w:t>
      </w:r>
      <w:r w:rsidR="00E016F0">
        <w:rPr>
          <w:sz w:val="24"/>
          <w:szCs w:val="24"/>
        </w:rPr>
        <w:t xml:space="preserve">will continue </w:t>
      </w:r>
      <w:r w:rsidR="00855C44" w:rsidRPr="00DD3EE4">
        <w:rPr>
          <w:sz w:val="24"/>
          <w:szCs w:val="24"/>
        </w:rPr>
        <w:t>along the 804-mile pipeline route from Prudhoe Bay to the proposed liquefaction plant at Nikiski on Cook Inlet.</w:t>
      </w:r>
      <w:r w:rsidRPr="00DD3EE4">
        <w:rPr>
          <w:sz w:val="24"/>
          <w:szCs w:val="24"/>
        </w:rPr>
        <w:t xml:space="preserve"> This would be the </w:t>
      </w:r>
      <w:r w:rsidR="00ED557D">
        <w:rPr>
          <w:sz w:val="24"/>
          <w:szCs w:val="24"/>
        </w:rPr>
        <w:t>fourth</w:t>
      </w:r>
      <w:r w:rsidRPr="00DD3EE4">
        <w:rPr>
          <w:sz w:val="24"/>
          <w:szCs w:val="24"/>
        </w:rPr>
        <w:t xml:space="preserve"> summer in the field. Past work has included stream and wetlands surveys; </w:t>
      </w:r>
      <w:r w:rsidR="00CE2488">
        <w:rPr>
          <w:sz w:val="24"/>
          <w:szCs w:val="24"/>
        </w:rPr>
        <w:t xml:space="preserve">drilling </w:t>
      </w:r>
      <w:r w:rsidRPr="00DD3EE4">
        <w:rPr>
          <w:sz w:val="24"/>
          <w:szCs w:val="24"/>
        </w:rPr>
        <w:t xml:space="preserve">boreholes to learn about soils, ground stability and </w:t>
      </w:r>
      <w:r w:rsidR="00CE2488">
        <w:rPr>
          <w:sz w:val="24"/>
          <w:szCs w:val="24"/>
        </w:rPr>
        <w:t xml:space="preserve">subsurface </w:t>
      </w:r>
      <w:r w:rsidRPr="00DD3EE4">
        <w:rPr>
          <w:sz w:val="24"/>
          <w:szCs w:val="24"/>
        </w:rPr>
        <w:t>water; and looking for fault lines along the pipeline route.</w:t>
      </w:r>
      <w:r w:rsidR="006D5ADE">
        <w:rPr>
          <w:sz w:val="24"/>
          <w:szCs w:val="24"/>
        </w:rPr>
        <w:t xml:space="preserve"> Alaska LNG </w:t>
      </w:r>
      <w:r w:rsidR="00175924">
        <w:rPr>
          <w:sz w:val="24"/>
          <w:szCs w:val="24"/>
        </w:rPr>
        <w:t xml:space="preserve">is still determining where </w:t>
      </w:r>
      <w:r w:rsidR="003410CD">
        <w:rPr>
          <w:sz w:val="24"/>
          <w:szCs w:val="24"/>
        </w:rPr>
        <w:t xml:space="preserve">in the field </w:t>
      </w:r>
      <w:r w:rsidR="00175924">
        <w:rPr>
          <w:sz w:val="24"/>
          <w:szCs w:val="24"/>
        </w:rPr>
        <w:t xml:space="preserve">its </w:t>
      </w:r>
      <w:r w:rsidR="006D5ADE">
        <w:rPr>
          <w:sz w:val="24"/>
          <w:szCs w:val="24"/>
        </w:rPr>
        <w:t xml:space="preserve">crews </w:t>
      </w:r>
      <w:r w:rsidR="00175924">
        <w:rPr>
          <w:sz w:val="24"/>
          <w:szCs w:val="24"/>
        </w:rPr>
        <w:t xml:space="preserve">will be </w:t>
      </w:r>
      <w:r w:rsidR="006D5ADE">
        <w:rPr>
          <w:sz w:val="24"/>
          <w:szCs w:val="24"/>
        </w:rPr>
        <w:t>in 2016.</w:t>
      </w:r>
    </w:p>
    <w:p w:rsidR="00855C44" w:rsidRPr="00DD3EE4" w:rsidRDefault="00175924" w:rsidP="00277893">
      <w:pPr>
        <w:pStyle w:val="ListParagraph"/>
        <w:numPr>
          <w:ilvl w:val="0"/>
          <w:numId w:val="2"/>
        </w:numPr>
        <w:spacing w:before="120" w:after="0" w:line="240" w:lineRule="auto"/>
        <w:contextualSpacing w:val="0"/>
        <w:rPr>
          <w:sz w:val="24"/>
          <w:szCs w:val="24"/>
        </w:rPr>
      </w:pPr>
      <w:r>
        <w:rPr>
          <w:sz w:val="24"/>
          <w:szCs w:val="24"/>
        </w:rPr>
        <w:t>O</w:t>
      </w:r>
      <w:r w:rsidR="00855C44" w:rsidRPr="00DD3EE4">
        <w:rPr>
          <w:sz w:val="24"/>
          <w:szCs w:val="24"/>
        </w:rPr>
        <w:t xml:space="preserve">nshore geotechnical and geophysical </w:t>
      </w:r>
      <w:r w:rsidR="00CE2488">
        <w:rPr>
          <w:sz w:val="24"/>
          <w:szCs w:val="24"/>
        </w:rPr>
        <w:t>work</w:t>
      </w:r>
      <w:r w:rsidR="00855C44" w:rsidRPr="00DD3EE4">
        <w:rPr>
          <w:sz w:val="24"/>
          <w:szCs w:val="24"/>
        </w:rPr>
        <w:t xml:space="preserve"> </w:t>
      </w:r>
      <w:r w:rsidR="00010E9F" w:rsidRPr="00DD3EE4">
        <w:rPr>
          <w:sz w:val="24"/>
          <w:szCs w:val="24"/>
        </w:rPr>
        <w:t xml:space="preserve">in the vicinity of the LNG plant site </w:t>
      </w:r>
      <w:r w:rsidR="00855C44" w:rsidRPr="00DD3EE4">
        <w:rPr>
          <w:sz w:val="24"/>
          <w:szCs w:val="24"/>
        </w:rPr>
        <w:t>may include</w:t>
      </w:r>
      <w:r w:rsidR="00E016F0">
        <w:rPr>
          <w:sz w:val="24"/>
          <w:szCs w:val="24"/>
        </w:rPr>
        <w:t xml:space="preserve"> more</w:t>
      </w:r>
      <w:r w:rsidR="00855C44" w:rsidRPr="00DD3EE4">
        <w:rPr>
          <w:sz w:val="24"/>
          <w:szCs w:val="24"/>
        </w:rPr>
        <w:t xml:space="preserve"> boreholes, a groundwater hydrology study and a shallow seismic study</w:t>
      </w:r>
      <w:r w:rsidR="00010E9F" w:rsidRPr="00DD3EE4">
        <w:rPr>
          <w:sz w:val="24"/>
          <w:szCs w:val="24"/>
        </w:rPr>
        <w:t xml:space="preserve"> — focused on learning </w:t>
      </w:r>
      <w:r w:rsidR="00E016F0">
        <w:rPr>
          <w:sz w:val="24"/>
          <w:szCs w:val="24"/>
        </w:rPr>
        <w:t>more about</w:t>
      </w:r>
      <w:r w:rsidR="00010E9F" w:rsidRPr="00DD3EE4">
        <w:rPr>
          <w:sz w:val="24"/>
          <w:szCs w:val="24"/>
        </w:rPr>
        <w:t xml:space="preserve"> ground characteristics to select the best </w:t>
      </w:r>
      <w:r w:rsidR="00CE2488">
        <w:rPr>
          <w:sz w:val="24"/>
          <w:szCs w:val="24"/>
        </w:rPr>
        <w:t>layout</w:t>
      </w:r>
      <w:r w:rsidR="00010E9F" w:rsidRPr="00DD3EE4">
        <w:rPr>
          <w:sz w:val="24"/>
          <w:szCs w:val="24"/>
        </w:rPr>
        <w:t xml:space="preserve"> for plant equipment and construction plans with the least environmental impact</w:t>
      </w:r>
      <w:r w:rsidR="00855C44" w:rsidRPr="00DD3EE4">
        <w:rPr>
          <w:sz w:val="24"/>
          <w:szCs w:val="24"/>
        </w:rPr>
        <w:t>.</w:t>
      </w:r>
    </w:p>
    <w:p w:rsidR="00855C44" w:rsidRPr="00DD3EE4" w:rsidRDefault="00855C44" w:rsidP="00277893">
      <w:pPr>
        <w:pStyle w:val="ListParagraph"/>
        <w:numPr>
          <w:ilvl w:val="0"/>
          <w:numId w:val="2"/>
        </w:numPr>
        <w:spacing w:before="120" w:after="0" w:line="240" w:lineRule="auto"/>
        <w:contextualSpacing w:val="0"/>
        <w:rPr>
          <w:sz w:val="24"/>
          <w:szCs w:val="24"/>
        </w:rPr>
      </w:pPr>
      <w:r w:rsidRPr="00DD3EE4">
        <w:rPr>
          <w:sz w:val="24"/>
          <w:szCs w:val="24"/>
        </w:rPr>
        <w:t xml:space="preserve">Offshore work, similar to </w:t>
      </w:r>
      <w:r w:rsidR="00010E9F" w:rsidRPr="00DD3EE4">
        <w:rPr>
          <w:sz w:val="24"/>
          <w:szCs w:val="24"/>
        </w:rPr>
        <w:t>2015</w:t>
      </w:r>
      <w:r w:rsidR="00E016F0">
        <w:rPr>
          <w:sz w:val="24"/>
          <w:szCs w:val="24"/>
        </w:rPr>
        <w:t xml:space="preserve"> efforts, will provide more details </w:t>
      </w:r>
      <w:r w:rsidR="00010E9F" w:rsidRPr="00DD3EE4">
        <w:rPr>
          <w:sz w:val="24"/>
          <w:szCs w:val="24"/>
        </w:rPr>
        <w:t xml:space="preserve">about Cook Inlet current and sediment characteristics, </w:t>
      </w:r>
      <w:r w:rsidRPr="00DD3EE4">
        <w:rPr>
          <w:sz w:val="24"/>
          <w:szCs w:val="24"/>
        </w:rPr>
        <w:t>to assist with marine terminal design.</w:t>
      </w:r>
    </w:p>
    <w:p w:rsidR="00010E9F" w:rsidRPr="00DD3EE4" w:rsidRDefault="00010E9F" w:rsidP="00277893">
      <w:pPr>
        <w:pStyle w:val="ListParagraph"/>
        <w:numPr>
          <w:ilvl w:val="0"/>
          <w:numId w:val="2"/>
        </w:numPr>
        <w:spacing w:before="120" w:after="0" w:line="240" w:lineRule="auto"/>
        <w:contextualSpacing w:val="0"/>
        <w:rPr>
          <w:sz w:val="24"/>
          <w:szCs w:val="24"/>
        </w:rPr>
      </w:pPr>
      <w:r w:rsidRPr="00DD3EE4">
        <w:rPr>
          <w:sz w:val="24"/>
          <w:szCs w:val="24"/>
        </w:rPr>
        <w:t>D</w:t>
      </w:r>
      <w:r w:rsidR="00855C44" w:rsidRPr="00DD3EE4">
        <w:rPr>
          <w:sz w:val="24"/>
          <w:szCs w:val="24"/>
        </w:rPr>
        <w:t xml:space="preserve">eveloping </w:t>
      </w:r>
      <w:r w:rsidRPr="00DD3EE4">
        <w:rPr>
          <w:sz w:val="24"/>
          <w:szCs w:val="24"/>
        </w:rPr>
        <w:t xml:space="preserve">the project’s contracting strategy for front-end engineering and design work (FEED), with the FEED decision currently anticipated </w:t>
      </w:r>
      <w:r w:rsidR="00CE2488">
        <w:rPr>
          <w:sz w:val="24"/>
          <w:szCs w:val="24"/>
        </w:rPr>
        <w:t xml:space="preserve">in </w:t>
      </w:r>
      <w:r w:rsidRPr="00DD3EE4">
        <w:rPr>
          <w:sz w:val="24"/>
          <w:szCs w:val="24"/>
        </w:rPr>
        <w:t>the second quarter of 2017.</w:t>
      </w:r>
      <w:r w:rsidR="00CE2488">
        <w:rPr>
          <w:sz w:val="24"/>
          <w:szCs w:val="24"/>
        </w:rPr>
        <w:t xml:space="preserve"> FEED is a billion-dollar-plus commitment </w:t>
      </w:r>
      <w:r w:rsidR="00E016F0">
        <w:rPr>
          <w:sz w:val="24"/>
          <w:szCs w:val="24"/>
        </w:rPr>
        <w:t>for</w:t>
      </w:r>
      <w:r w:rsidR="00CE2488">
        <w:rPr>
          <w:sz w:val="24"/>
          <w:szCs w:val="24"/>
        </w:rPr>
        <w:t xml:space="preserve"> final design, blueprints, contracting documents and permitting, providing sponsors with all the information they </w:t>
      </w:r>
      <w:r w:rsidR="00E016F0">
        <w:rPr>
          <w:sz w:val="24"/>
          <w:szCs w:val="24"/>
        </w:rPr>
        <w:t xml:space="preserve">would </w:t>
      </w:r>
      <w:r w:rsidR="00CE2488">
        <w:rPr>
          <w:sz w:val="24"/>
          <w:szCs w:val="24"/>
        </w:rPr>
        <w:t>need to make an investment decision on the $45 billion to $65 billion project.</w:t>
      </w:r>
    </w:p>
    <w:p w:rsidR="00010E9F" w:rsidRPr="00DD3EE4" w:rsidRDefault="00855C44" w:rsidP="00277893">
      <w:pPr>
        <w:pStyle w:val="ListParagraph"/>
        <w:numPr>
          <w:ilvl w:val="0"/>
          <w:numId w:val="2"/>
        </w:numPr>
        <w:spacing w:before="120" w:after="0" w:line="240" w:lineRule="auto"/>
        <w:contextualSpacing w:val="0"/>
        <w:rPr>
          <w:sz w:val="24"/>
          <w:szCs w:val="24"/>
        </w:rPr>
      </w:pPr>
      <w:r w:rsidRPr="00DD3EE4">
        <w:rPr>
          <w:sz w:val="24"/>
          <w:szCs w:val="24"/>
        </w:rPr>
        <w:t xml:space="preserve">Evaluating </w:t>
      </w:r>
      <w:r w:rsidR="00010E9F" w:rsidRPr="00DD3EE4">
        <w:rPr>
          <w:sz w:val="24"/>
          <w:szCs w:val="24"/>
        </w:rPr>
        <w:t>a 48-inch-diameter gas pipeline, as requested by Alaska’s governor</w:t>
      </w:r>
      <w:r w:rsidR="00175924">
        <w:rPr>
          <w:sz w:val="24"/>
          <w:szCs w:val="24"/>
        </w:rPr>
        <w:t xml:space="preserve"> to accommodate possible future gas production, as an </w:t>
      </w:r>
      <w:r w:rsidR="003410CD">
        <w:rPr>
          <w:sz w:val="24"/>
          <w:szCs w:val="24"/>
        </w:rPr>
        <w:t>alternative</w:t>
      </w:r>
      <w:r w:rsidR="00175924">
        <w:rPr>
          <w:sz w:val="24"/>
          <w:szCs w:val="24"/>
        </w:rPr>
        <w:t xml:space="preserve"> to </w:t>
      </w:r>
      <w:r w:rsidR="00010E9F" w:rsidRPr="00DD3EE4">
        <w:rPr>
          <w:sz w:val="24"/>
          <w:szCs w:val="24"/>
        </w:rPr>
        <w:t xml:space="preserve">the 42-inch line the project has studied and engineered </w:t>
      </w:r>
      <w:r w:rsidR="003410CD">
        <w:rPr>
          <w:sz w:val="24"/>
          <w:szCs w:val="24"/>
        </w:rPr>
        <w:t xml:space="preserve">during </w:t>
      </w:r>
      <w:r w:rsidR="00010E9F" w:rsidRPr="00DD3EE4">
        <w:rPr>
          <w:sz w:val="24"/>
          <w:szCs w:val="24"/>
        </w:rPr>
        <w:t>the past couple of years.</w:t>
      </w:r>
    </w:p>
    <w:p w:rsidR="00DD3EE4" w:rsidRPr="00DD3EE4" w:rsidRDefault="00855C44" w:rsidP="00277893">
      <w:pPr>
        <w:pStyle w:val="ListParagraph"/>
        <w:numPr>
          <w:ilvl w:val="0"/>
          <w:numId w:val="2"/>
        </w:numPr>
        <w:spacing w:before="120" w:after="0" w:line="240" w:lineRule="auto"/>
        <w:contextualSpacing w:val="0"/>
        <w:rPr>
          <w:sz w:val="24"/>
          <w:szCs w:val="24"/>
        </w:rPr>
      </w:pPr>
      <w:r w:rsidRPr="00DD3EE4">
        <w:rPr>
          <w:sz w:val="24"/>
          <w:szCs w:val="24"/>
        </w:rPr>
        <w:lastRenderedPageBreak/>
        <w:t xml:space="preserve">Continued </w:t>
      </w:r>
      <w:r w:rsidR="00010E9F" w:rsidRPr="00DD3EE4">
        <w:rPr>
          <w:sz w:val="24"/>
          <w:szCs w:val="24"/>
        </w:rPr>
        <w:t xml:space="preserve">community </w:t>
      </w:r>
      <w:r w:rsidRPr="00DD3EE4">
        <w:rPr>
          <w:sz w:val="24"/>
          <w:szCs w:val="24"/>
        </w:rPr>
        <w:t xml:space="preserve">engagement </w:t>
      </w:r>
      <w:r w:rsidR="00DD3EE4" w:rsidRPr="00DD3EE4">
        <w:rPr>
          <w:sz w:val="24"/>
          <w:szCs w:val="24"/>
        </w:rPr>
        <w:t>to share project information and answer questions from the public.</w:t>
      </w:r>
    </w:p>
    <w:p w:rsidR="00DD3EE4" w:rsidRDefault="006D5ADE" w:rsidP="00277893">
      <w:pPr>
        <w:pStyle w:val="ListParagraph"/>
        <w:numPr>
          <w:ilvl w:val="0"/>
          <w:numId w:val="2"/>
        </w:numPr>
        <w:spacing w:before="120" w:after="0" w:line="240" w:lineRule="auto"/>
        <w:contextualSpacing w:val="0"/>
        <w:rPr>
          <w:sz w:val="24"/>
          <w:szCs w:val="24"/>
        </w:rPr>
      </w:pPr>
      <w:r>
        <w:rPr>
          <w:sz w:val="24"/>
          <w:szCs w:val="24"/>
        </w:rPr>
        <w:t>Continuing with</w:t>
      </w:r>
      <w:r w:rsidR="00DD3EE4" w:rsidRPr="00DD3EE4">
        <w:rPr>
          <w:sz w:val="24"/>
          <w:szCs w:val="24"/>
        </w:rPr>
        <w:t xml:space="preserve"> land </w:t>
      </w:r>
      <w:r>
        <w:rPr>
          <w:sz w:val="24"/>
          <w:szCs w:val="24"/>
        </w:rPr>
        <w:t xml:space="preserve">acquisition </w:t>
      </w:r>
      <w:r w:rsidR="00DD3EE4" w:rsidRPr="00DD3EE4">
        <w:rPr>
          <w:sz w:val="24"/>
          <w:szCs w:val="24"/>
        </w:rPr>
        <w:t xml:space="preserve">to complete the LNG plant site in Nikiski. Alaska LNG has purchased or holds options on about 600 of the 800 to 900 acres needed for the plant and safety </w:t>
      </w:r>
      <w:r w:rsidR="00CE2488">
        <w:rPr>
          <w:sz w:val="24"/>
          <w:szCs w:val="24"/>
        </w:rPr>
        <w:t>zone</w:t>
      </w:r>
      <w:r w:rsidR="00DD3EE4" w:rsidRPr="00DD3EE4">
        <w:rPr>
          <w:sz w:val="24"/>
          <w:szCs w:val="24"/>
        </w:rPr>
        <w:t>.</w:t>
      </w:r>
    </w:p>
    <w:p w:rsidR="00DD3EE4" w:rsidRDefault="00DD3EE4" w:rsidP="00DD3EE4">
      <w:pPr>
        <w:spacing w:after="0" w:line="240" w:lineRule="auto"/>
        <w:rPr>
          <w:sz w:val="24"/>
          <w:szCs w:val="24"/>
        </w:rPr>
      </w:pPr>
    </w:p>
    <w:p w:rsidR="00B86DA9" w:rsidRPr="00DE71F4" w:rsidRDefault="00B86DA9" w:rsidP="00855C44">
      <w:pPr>
        <w:spacing w:after="0" w:line="240" w:lineRule="auto"/>
        <w:rPr>
          <w:sz w:val="24"/>
          <w:szCs w:val="24"/>
        </w:rPr>
      </w:pPr>
      <w:r w:rsidRPr="00DE71F4">
        <w:rPr>
          <w:sz w:val="24"/>
          <w:szCs w:val="24"/>
        </w:rPr>
        <w:t xml:space="preserve">In addition to environmental studies, Alaska LNG project teams continue to look for opportunities </w:t>
      </w:r>
      <w:r w:rsidR="00000F32">
        <w:rPr>
          <w:sz w:val="24"/>
          <w:szCs w:val="24"/>
        </w:rPr>
        <w:t xml:space="preserve">to reduce costs </w:t>
      </w:r>
      <w:r w:rsidRPr="00DE71F4">
        <w:rPr>
          <w:sz w:val="24"/>
          <w:szCs w:val="24"/>
        </w:rPr>
        <w:t>in design and construction plan</w:t>
      </w:r>
      <w:r w:rsidR="00B62E40" w:rsidRPr="00DE71F4">
        <w:rPr>
          <w:sz w:val="24"/>
          <w:szCs w:val="24"/>
        </w:rPr>
        <w:t>ning</w:t>
      </w:r>
      <w:r w:rsidRPr="00DE71F4">
        <w:rPr>
          <w:sz w:val="24"/>
          <w:szCs w:val="24"/>
        </w:rPr>
        <w:t>. Particularly in view of low global oil and gas prices, cost reduction is an important part of the work, Fritz Krusen, interim president of the Alaska Gasline Development Corp., reported to his board Dec. 18. The corporation represents the state’s interests as a 25 percent owner of Alaska LNG.</w:t>
      </w:r>
    </w:p>
    <w:p w:rsidR="00B86DA9" w:rsidRPr="00DE71F4" w:rsidRDefault="00B86DA9" w:rsidP="00855C44">
      <w:pPr>
        <w:spacing w:after="0" w:line="240" w:lineRule="auto"/>
        <w:rPr>
          <w:sz w:val="24"/>
          <w:szCs w:val="24"/>
        </w:rPr>
      </w:pPr>
    </w:p>
    <w:p w:rsidR="00855C44" w:rsidRPr="00855C44" w:rsidRDefault="00DD3EE4" w:rsidP="00855C44">
      <w:pPr>
        <w:spacing w:after="0" w:line="240" w:lineRule="auto"/>
        <w:rPr>
          <w:sz w:val="24"/>
          <w:szCs w:val="24"/>
        </w:rPr>
      </w:pPr>
      <w:r w:rsidRPr="00DE71F4">
        <w:rPr>
          <w:sz w:val="24"/>
          <w:szCs w:val="24"/>
        </w:rPr>
        <w:t xml:space="preserve">Separate from its </w:t>
      </w:r>
      <w:r w:rsidR="005B3F40" w:rsidRPr="00DE71F4">
        <w:rPr>
          <w:sz w:val="24"/>
          <w:szCs w:val="24"/>
        </w:rPr>
        <w:t xml:space="preserve">engineering </w:t>
      </w:r>
      <w:r w:rsidRPr="00DE71F4">
        <w:rPr>
          <w:sz w:val="24"/>
          <w:szCs w:val="24"/>
        </w:rPr>
        <w:t xml:space="preserve">work </w:t>
      </w:r>
      <w:r w:rsidR="005B3F40" w:rsidRPr="00DE71F4">
        <w:rPr>
          <w:sz w:val="24"/>
          <w:szCs w:val="24"/>
        </w:rPr>
        <w:t>and</w:t>
      </w:r>
      <w:r w:rsidRPr="00DE71F4">
        <w:rPr>
          <w:sz w:val="24"/>
          <w:szCs w:val="24"/>
        </w:rPr>
        <w:t xml:space="preserve"> complet</w:t>
      </w:r>
      <w:r w:rsidR="005B3F40" w:rsidRPr="00DE71F4">
        <w:rPr>
          <w:sz w:val="24"/>
          <w:szCs w:val="24"/>
        </w:rPr>
        <w:t xml:space="preserve">ing </w:t>
      </w:r>
      <w:r w:rsidRPr="00DE71F4">
        <w:rPr>
          <w:sz w:val="24"/>
          <w:szCs w:val="24"/>
        </w:rPr>
        <w:t>reports for FERC,</w:t>
      </w:r>
      <w:r>
        <w:rPr>
          <w:sz w:val="24"/>
          <w:szCs w:val="24"/>
        </w:rPr>
        <w:t xml:space="preserve"> Alaska LNG in 2016 will continue evaluating options for relocating a portion of the Kenai Spur Highway in the vicinity of the plant site and marine terminal to address safety and traffic concerns. Alaska LNG anticipates community meetings in</w:t>
      </w:r>
      <w:r w:rsidR="00E016F0">
        <w:rPr>
          <w:sz w:val="24"/>
          <w:szCs w:val="24"/>
        </w:rPr>
        <w:t xml:space="preserve"> Nikiski in</w:t>
      </w:r>
      <w:r>
        <w:rPr>
          <w:sz w:val="24"/>
          <w:szCs w:val="24"/>
        </w:rPr>
        <w:t xml:space="preserve"> the </w:t>
      </w:r>
      <w:r w:rsidR="00855C44" w:rsidRPr="00855C44">
        <w:rPr>
          <w:sz w:val="24"/>
          <w:szCs w:val="24"/>
        </w:rPr>
        <w:t>spring</w:t>
      </w:r>
      <w:r>
        <w:rPr>
          <w:sz w:val="24"/>
          <w:szCs w:val="24"/>
        </w:rPr>
        <w:t>/</w:t>
      </w:r>
      <w:r w:rsidR="00855C44" w:rsidRPr="00855C44">
        <w:rPr>
          <w:sz w:val="24"/>
          <w:szCs w:val="24"/>
        </w:rPr>
        <w:t xml:space="preserve">summer </w:t>
      </w:r>
      <w:r>
        <w:rPr>
          <w:sz w:val="24"/>
          <w:szCs w:val="24"/>
        </w:rPr>
        <w:t xml:space="preserve">of </w:t>
      </w:r>
      <w:r w:rsidR="00855C44" w:rsidRPr="00855C44">
        <w:rPr>
          <w:sz w:val="24"/>
          <w:szCs w:val="24"/>
        </w:rPr>
        <w:t xml:space="preserve">2016 to discuss </w:t>
      </w:r>
      <w:r>
        <w:rPr>
          <w:sz w:val="24"/>
          <w:szCs w:val="24"/>
        </w:rPr>
        <w:t xml:space="preserve">possible </w:t>
      </w:r>
      <w:r w:rsidR="00855C44" w:rsidRPr="00855C44">
        <w:rPr>
          <w:sz w:val="24"/>
          <w:szCs w:val="24"/>
        </w:rPr>
        <w:t>next steps</w:t>
      </w:r>
      <w:r>
        <w:rPr>
          <w:sz w:val="24"/>
          <w:szCs w:val="24"/>
        </w:rPr>
        <w:t xml:space="preserve"> and route options.</w:t>
      </w:r>
    </w:p>
    <w:p w:rsidR="00855C44" w:rsidRPr="00855C44" w:rsidRDefault="00855C44" w:rsidP="00855C44">
      <w:pPr>
        <w:spacing w:after="0" w:line="240" w:lineRule="auto"/>
        <w:rPr>
          <w:rFonts w:eastAsiaTheme="minorEastAsia"/>
          <w:sz w:val="24"/>
          <w:szCs w:val="24"/>
        </w:rPr>
      </w:pPr>
    </w:p>
    <w:p w:rsidR="00CF4235" w:rsidRPr="00CF4235" w:rsidRDefault="00CF4235" w:rsidP="003E76E6">
      <w:pPr>
        <w:spacing w:after="0" w:line="240" w:lineRule="auto"/>
        <w:rPr>
          <w:rFonts w:eastAsiaTheme="minorEastAsia"/>
          <w:b/>
          <w:sz w:val="24"/>
          <w:szCs w:val="24"/>
        </w:rPr>
      </w:pPr>
      <w:r w:rsidRPr="00CF4235">
        <w:rPr>
          <w:rFonts w:eastAsiaTheme="minorEastAsia"/>
          <w:b/>
          <w:sz w:val="24"/>
          <w:szCs w:val="24"/>
        </w:rPr>
        <w:t>LARGE VOLUME OF COMMENTS EXPECTED</w:t>
      </w:r>
    </w:p>
    <w:p w:rsidR="00CF4235" w:rsidRDefault="00CF4235" w:rsidP="003E76E6">
      <w:pPr>
        <w:spacing w:after="0" w:line="240" w:lineRule="auto"/>
        <w:rPr>
          <w:rFonts w:eastAsiaTheme="minorEastAsia"/>
          <w:sz w:val="24"/>
          <w:szCs w:val="24"/>
        </w:rPr>
      </w:pPr>
    </w:p>
    <w:p w:rsidR="00007E15" w:rsidRDefault="00E016F0" w:rsidP="003E76E6">
      <w:pPr>
        <w:spacing w:after="0" w:line="240" w:lineRule="auto"/>
        <w:rPr>
          <w:rFonts w:eastAsiaTheme="minorEastAsia"/>
          <w:sz w:val="24"/>
          <w:szCs w:val="24"/>
        </w:rPr>
      </w:pPr>
      <w:r>
        <w:rPr>
          <w:rFonts w:eastAsiaTheme="minorEastAsia"/>
          <w:sz w:val="24"/>
          <w:szCs w:val="24"/>
        </w:rPr>
        <w:t>A</w:t>
      </w:r>
      <w:r w:rsidR="00007E15">
        <w:rPr>
          <w:rFonts w:eastAsiaTheme="minorEastAsia"/>
          <w:sz w:val="24"/>
          <w:szCs w:val="24"/>
        </w:rPr>
        <w:t xml:space="preserve"> </w:t>
      </w:r>
      <w:r w:rsidR="00536F05">
        <w:rPr>
          <w:rFonts w:eastAsiaTheme="minorEastAsia"/>
          <w:sz w:val="24"/>
          <w:szCs w:val="24"/>
        </w:rPr>
        <w:t xml:space="preserve">large volume and wide range of </w:t>
      </w:r>
      <w:r w:rsidR="00175924">
        <w:rPr>
          <w:rFonts w:eastAsiaTheme="minorEastAsia"/>
          <w:sz w:val="24"/>
          <w:szCs w:val="24"/>
        </w:rPr>
        <w:t xml:space="preserve">regulatory agency </w:t>
      </w:r>
      <w:r w:rsidR="00536F05">
        <w:rPr>
          <w:rFonts w:eastAsiaTheme="minorEastAsia"/>
          <w:sz w:val="24"/>
          <w:szCs w:val="24"/>
        </w:rPr>
        <w:t xml:space="preserve">questions are common for </w:t>
      </w:r>
      <w:r w:rsidR="00CE2488">
        <w:rPr>
          <w:rFonts w:eastAsiaTheme="minorEastAsia"/>
          <w:sz w:val="24"/>
          <w:szCs w:val="24"/>
        </w:rPr>
        <w:t>big</w:t>
      </w:r>
      <w:r w:rsidR="00536F05">
        <w:rPr>
          <w:rFonts w:eastAsiaTheme="minorEastAsia"/>
          <w:sz w:val="24"/>
          <w:szCs w:val="24"/>
        </w:rPr>
        <w:t xml:space="preserve"> projects, </w:t>
      </w:r>
      <w:r>
        <w:rPr>
          <w:rFonts w:eastAsiaTheme="minorEastAsia"/>
          <w:sz w:val="24"/>
          <w:szCs w:val="24"/>
        </w:rPr>
        <w:t xml:space="preserve">so it’s not surprising that </w:t>
      </w:r>
      <w:r w:rsidR="00536F05">
        <w:rPr>
          <w:rFonts w:eastAsiaTheme="minorEastAsia"/>
          <w:sz w:val="24"/>
          <w:szCs w:val="24"/>
        </w:rPr>
        <w:t>a mega</w:t>
      </w:r>
      <w:r>
        <w:rPr>
          <w:rFonts w:eastAsiaTheme="minorEastAsia"/>
          <w:sz w:val="24"/>
          <w:szCs w:val="24"/>
        </w:rPr>
        <w:t>-</w:t>
      </w:r>
      <w:r w:rsidR="00536F05">
        <w:rPr>
          <w:rFonts w:eastAsiaTheme="minorEastAsia"/>
          <w:sz w:val="24"/>
          <w:szCs w:val="24"/>
        </w:rPr>
        <w:t xml:space="preserve">project such as Alaska LNG </w:t>
      </w:r>
      <w:r w:rsidR="00855C44">
        <w:rPr>
          <w:rFonts w:eastAsiaTheme="minorEastAsia"/>
          <w:sz w:val="24"/>
          <w:szCs w:val="24"/>
        </w:rPr>
        <w:t>would draw even more requests</w:t>
      </w:r>
      <w:r w:rsidR="00175924">
        <w:rPr>
          <w:rFonts w:eastAsiaTheme="minorEastAsia"/>
          <w:sz w:val="24"/>
          <w:szCs w:val="24"/>
        </w:rPr>
        <w:t xml:space="preserve"> for information</w:t>
      </w:r>
      <w:r w:rsidR="00855C44">
        <w:rPr>
          <w:rFonts w:eastAsiaTheme="minorEastAsia"/>
          <w:sz w:val="24"/>
          <w:szCs w:val="24"/>
        </w:rPr>
        <w:t xml:space="preserve">. </w:t>
      </w:r>
      <w:r w:rsidR="00475AE6">
        <w:rPr>
          <w:rFonts w:eastAsiaTheme="minorEastAsia"/>
          <w:sz w:val="24"/>
          <w:szCs w:val="24"/>
        </w:rPr>
        <w:t xml:space="preserve">The </w:t>
      </w:r>
      <w:r w:rsidR="00855C44">
        <w:rPr>
          <w:rFonts w:eastAsiaTheme="minorEastAsia"/>
          <w:sz w:val="24"/>
          <w:szCs w:val="24"/>
        </w:rPr>
        <w:t xml:space="preserve">project’s </w:t>
      </w:r>
      <w:r w:rsidR="00475AE6">
        <w:rPr>
          <w:rFonts w:eastAsiaTheme="minorEastAsia"/>
          <w:sz w:val="24"/>
          <w:szCs w:val="24"/>
        </w:rPr>
        <w:t xml:space="preserve">first draft reports </w:t>
      </w:r>
      <w:r w:rsidR="00855C44">
        <w:rPr>
          <w:rFonts w:eastAsiaTheme="minorEastAsia"/>
          <w:sz w:val="24"/>
          <w:szCs w:val="24"/>
        </w:rPr>
        <w:t xml:space="preserve">to FERC </w:t>
      </w:r>
      <w:r w:rsidR="00571A36">
        <w:rPr>
          <w:rFonts w:eastAsiaTheme="minorEastAsia"/>
          <w:sz w:val="24"/>
          <w:szCs w:val="24"/>
        </w:rPr>
        <w:t xml:space="preserve">in February 2015 </w:t>
      </w:r>
      <w:r w:rsidR="00475AE6">
        <w:rPr>
          <w:rFonts w:eastAsiaTheme="minorEastAsia"/>
          <w:sz w:val="24"/>
          <w:szCs w:val="24"/>
        </w:rPr>
        <w:t>came in at more than 3,600 pages, with the second draft</w:t>
      </w:r>
      <w:r w:rsidR="00855C44">
        <w:rPr>
          <w:rFonts w:eastAsiaTheme="minorEastAsia"/>
          <w:sz w:val="24"/>
          <w:szCs w:val="24"/>
        </w:rPr>
        <w:t xml:space="preserve"> — expected in the first and second quarters of 2016 — </w:t>
      </w:r>
      <w:r w:rsidR="00475AE6">
        <w:rPr>
          <w:rFonts w:eastAsiaTheme="minorEastAsia"/>
          <w:sz w:val="24"/>
          <w:szCs w:val="24"/>
        </w:rPr>
        <w:t xml:space="preserve">likely to be significantly </w:t>
      </w:r>
      <w:r>
        <w:rPr>
          <w:rFonts w:eastAsiaTheme="minorEastAsia"/>
          <w:sz w:val="24"/>
          <w:szCs w:val="24"/>
        </w:rPr>
        <w:t>thicker</w:t>
      </w:r>
      <w:r w:rsidR="00855C44">
        <w:rPr>
          <w:rFonts w:eastAsiaTheme="minorEastAsia"/>
          <w:sz w:val="24"/>
          <w:szCs w:val="24"/>
        </w:rPr>
        <w:t>, followed by even more pages in the final reports toward the end of the year</w:t>
      </w:r>
      <w:r w:rsidR="00475AE6">
        <w:rPr>
          <w:rFonts w:eastAsiaTheme="minorEastAsia"/>
          <w:sz w:val="24"/>
          <w:szCs w:val="24"/>
        </w:rPr>
        <w:t>.</w:t>
      </w:r>
    </w:p>
    <w:p w:rsidR="00571A36" w:rsidRDefault="00571A36" w:rsidP="003E76E6">
      <w:pPr>
        <w:spacing w:after="0" w:line="240" w:lineRule="auto"/>
        <w:rPr>
          <w:rFonts w:eastAsiaTheme="minorEastAsia"/>
          <w:sz w:val="24"/>
          <w:szCs w:val="24"/>
        </w:rPr>
      </w:pPr>
    </w:p>
    <w:p w:rsidR="00B77A54" w:rsidRDefault="0064239C" w:rsidP="003E76E6">
      <w:pPr>
        <w:spacing w:after="0" w:line="240" w:lineRule="auto"/>
        <w:rPr>
          <w:rFonts w:eastAsiaTheme="minorEastAsia"/>
          <w:sz w:val="24"/>
          <w:szCs w:val="24"/>
        </w:rPr>
      </w:pPr>
      <w:r>
        <w:rPr>
          <w:rFonts w:eastAsiaTheme="minorEastAsia"/>
          <w:sz w:val="24"/>
          <w:szCs w:val="24"/>
        </w:rPr>
        <w:t xml:space="preserve">Some of the agency comments were </w:t>
      </w:r>
      <w:r w:rsidR="00E016F0">
        <w:rPr>
          <w:rFonts w:eastAsiaTheme="minorEastAsia"/>
          <w:sz w:val="24"/>
          <w:szCs w:val="24"/>
        </w:rPr>
        <w:t>site-specific</w:t>
      </w:r>
      <w:r>
        <w:rPr>
          <w:rFonts w:eastAsiaTheme="minorEastAsia"/>
          <w:sz w:val="24"/>
          <w:szCs w:val="24"/>
        </w:rPr>
        <w:t xml:space="preserve"> suggestions, such as the recommendation from FERC staff after a summer driving tour of the pipeline route</w:t>
      </w:r>
      <w:r w:rsidR="00B77A54">
        <w:rPr>
          <w:rFonts w:eastAsiaTheme="minorEastAsia"/>
          <w:sz w:val="24"/>
          <w:szCs w:val="24"/>
        </w:rPr>
        <w:t>: “Alaska LNG should provide a visual impact mitigation plan (e.g., maintain a vegetative buffer strip between the Parks Highway and the pipeline) in the areas frequented by tourists and recreational users of the Denali State Park.”</w:t>
      </w:r>
    </w:p>
    <w:p w:rsidR="009B606A" w:rsidRDefault="009B606A" w:rsidP="003E76E6">
      <w:pPr>
        <w:spacing w:after="0" w:line="240" w:lineRule="auto"/>
        <w:rPr>
          <w:rFonts w:eastAsiaTheme="minorEastAsia"/>
          <w:sz w:val="24"/>
          <w:szCs w:val="24"/>
        </w:rPr>
      </w:pPr>
    </w:p>
    <w:p w:rsidR="00B77A54" w:rsidRDefault="00B77A54" w:rsidP="003E76E6">
      <w:pPr>
        <w:spacing w:after="0" w:line="240" w:lineRule="auto"/>
        <w:rPr>
          <w:rFonts w:eastAsiaTheme="minorEastAsia"/>
          <w:sz w:val="24"/>
          <w:szCs w:val="24"/>
        </w:rPr>
      </w:pPr>
      <w:r>
        <w:rPr>
          <w:rFonts w:eastAsiaTheme="minorEastAsia"/>
          <w:sz w:val="24"/>
          <w:szCs w:val="24"/>
        </w:rPr>
        <w:t>Some comments were</w:t>
      </w:r>
      <w:r w:rsidR="00EE72A2">
        <w:rPr>
          <w:rFonts w:eastAsiaTheme="minorEastAsia"/>
          <w:sz w:val="24"/>
          <w:szCs w:val="24"/>
        </w:rPr>
        <w:t xml:space="preserve"> more</w:t>
      </w:r>
      <w:r>
        <w:rPr>
          <w:rFonts w:eastAsiaTheme="minorEastAsia"/>
          <w:sz w:val="24"/>
          <w:szCs w:val="24"/>
        </w:rPr>
        <w:t xml:space="preserve"> regional in nature</w:t>
      </w:r>
      <w:r w:rsidR="00EE72A2">
        <w:rPr>
          <w:rFonts w:eastAsiaTheme="minorEastAsia"/>
          <w:sz w:val="24"/>
          <w:szCs w:val="24"/>
        </w:rPr>
        <w:t>, with FERC staff instructing that the r</w:t>
      </w:r>
      <w:r>
        <w:rPr>
          <w:rFonts w:eastAsiaTheme="minorEastAsia"/>
          <w:sz w:val="24"/>
          <w:szCs w:val="24"/>
        </w:rPr>
        <w:t xml:space="preserve">esource reports address </w:t>
      </w:r>
      <w:r w:rsidR="00CE2488">
        <w:rPr>
          <w:rFonts w:eastAsiaTheme="minorEastAsia"/>
          <w:sz w:val="24"/>
          <w:szCs w:val="24"/>
        </w:rPr>
        <w:t>problems from</w:t>
      </w:r>
      <w:r>
        <w:rPr>
          <w:rFonts w:eastAsiaTheme="minorEastAsia"/>
          <w:sz w:val="24"/>
          <w:szCs w:val="24"/>
        </w:rPr>
        <w:t xml:space="preserve"> increased recreational and hunting access to the North Slope </w:t>
      </w:r>
      <w:r w:rsidR="00000F32">
        <w:rPr>
          <w:rFonts w:eastAsiaTheme="minorEastAsia"/>
          <w:sz w:val="24"/>
          <w:szCs w:val="24"/>
        </w:rPr>
        <w:t>due to</w:t>
      </w:r>
      <w:r w:rsidR="00EE72A2">
        <w:rPr>
          <w:rFonts w:eastAsiaTheme="minorEastAsia"/>
          <w:sz w:val="24"/>
          <w:szCs w:val="24"/>
        </w:rPr>
        <w:t xml:space="preserve"> “</w:t>
      </w:r>
      <w:r>
        <w:rPr>
          <w:rFonts w:eastAsiaTheme="minorEastAsia"/>
          <w:sz w:val="24"/>
          <w:szCs w:val="24"/>
        </w:rPr>
        <w:t>construction and maintenance of access drives from the Dalton Highway and material/equipment laydown areas near the highway.”</w:t>
      </w:r>
    </w:p>
    <w:p w:rsidR="00B77A54" w:rsidRDefault="00B77A54" w:rsidP="003E76E6">
      <w:pPr>
        <w:spacing w:after="0" w:line="240" w:lineRule="auto"/>
        <w:rPr>
          <w:rFonts w:eastAsiaTheme="minorEastAsia"/>
          <w:sz w:val="24"/>
          <w:szCs w:val="24"/>
        </w:rPr>
      </w:pPr>
    </w:p>
    <w:p w:rsidR="009B606A" w:rsidRDefault="009B606A" w:rsidP="003E76E6">
      <w:pPr>
        <w:spacing w:after="0" w:line="240" w:lineRule="auto"/>
        <w:rPr>
          <w:rFonts w:eastAsiaTheme="minorEastAsia"/>
          <w:sz w:val="24"/>
          <w:szCs w:val="24"/>
        </w:rPr>
      </w:pPr>
      <w:r>
        <w:rPr>
          <w:rFonts w:eastAsiaTheme="minorEastAsia"/>
          <w:sz w:val="24"/>
          <w:szCs w:val="24"/>
        </w:rPr>
        <w:t xml:space="preserve">Other comments from FERC applied to the entire length of the project, such as, “Air emissions must be included in Resource Report 9 associated with the large volume of </w:t>
      </w:r>
      <w:r w:rsidR="00175924">
        <w:rPr>
          <w:rFonts w:eastAsiaTheme="minorEastAsia"/>
          <w:sz w:val="24"/>
          <w:szCs w:val="24"/>
        </w:rPr>
        <w:t xml:space="preserve">[highway] </w:t>
      </w:r>
      <w:r>
        <w:rPr>
          <w:rFonts w:eastAsiaTheme="minorEastAsia"/>
          <w:sz w:val="24"/>
          <w:szCs w:val="24"/>
        </w:rPr>
        <w:t>traffic that would be generated by the project.”</w:t>
      </w:r>
    </w:p>
    <w:p w:rsidR="009B606A" w:rsidRDefault="009B606A" w:rsidP="003E76E6">
      <w:pPr>
        <w:spacing w:after="0" w:line="240" w:lineRule="auto"/>
        <w:rPr>
          <w:rFonts w:eastAsiaTheme="minorEastAsia"/>
          <w:sz w:val="24"/>
          <w:szCs w:val="24"/>
        </w:rPr>
      </w:pPr>
    </w:p>
    <w:p w:rsidR="00571A36" w:rsidRDefault="00571A36" w:rsidP="003E76E6">
      <w:pPr>
        <w:spacing w:after="0" w:line="240" w:lineRule="auto"/>
        <w:rPr>
          <w:rFonts w:eastAsiaTheme="minorEastAsia"/>
          <w:sz w:val="24"/>
          <w:szCs w:val="24"/>
        </w:rPr>
      </w:pPr>
      <w:r>
        <w:rPr>
          <w:rFonts w:eastAsiaTheme="minorEastAsia"/>
          <w:sz w:val="24"/>
          <w:szCs w:val="24"/>
        </w:rPr>
        <w:lastRenderedPageBreak/>
        <w:t>Those second draft reports, 13 in all, are expected in the first and second quarter</w:t>
      </w:r>
      <w:r w:rsidR="00FD0D38">
        <w:rPr>
          <w:rFonts w:eastAsiaTheme="minorEastAsia"/>
          <w:sz w:val="24"/>
          <w:szCs w:val="24"/>
        </w:rPr>
        <w:t>s</w:t>
      </w:r>
      <w:r>
        <w:rPr>
          <w:rFonts w:eastAsiaTheme="minorEastAsia"/>
          <w:sz w:val="24"/>
          <w:szCs w:val="24"/>
        </w:rPr>
        <w:t xml:space="preserve"> of 2016, according to a November meeting between Alaska LNG and the Federal Energy Regulatory Commission, which will prepare the environmental impact statement</w:t>
      </w:r>
      <w:r w:rsidR="00CE2488">
        <w:rPr>
          <w:rFonts w:eastAsiaTheme="minorEastAsia"/>
          <w:sz w:val="24"/>
          <w:szCs w:val="24"/>
        </w:rPr>
        <w:t xml:space="preserve"> that will be used by all federal agencies</w:t>
      </w:r>
      <w:r w:rsidR="00175924">
        <w:rPr>
          <w:rFonts w:eastAsiaTheme="minorEastAsia"/>
          <w:sz w:val="24"/>
          <w:szCs w:val="24"/>
        </w:rPr>
        <w:t>. T</w:t>
      </w:r>
      <w:r>
        <w:rPr>
          <w:rFonts w:eastAsiaTheme="minorEastAsia"/>
          <w:sz w:val="24"/>
          <w:szCs w:val="24"/>
        </w:rPr>
        <w:t>he project</w:t>
      </w:r>
      <w:r w:rsidR="00175924">
        <w:rPr>
          <w:rFonts w:eastAsiaTheme="minorEastAsia"/>
          <w:sz w:val="24"/>
          <w:szCs w:val="24"/>
        </w:rPr>
        <w:t xml:space="preserve"> is</w:t>
      </w:r>
      <w:r>
        <w:rPr>
          <w:rFonts w:eastAsiaTheme="minorEastAsia"/>
          <w:sz w:val="24"/>
          <w:szCs w:val="24"/>
        </w:rPr>
        <w:t xml:space="preserve"> a business venture between North Slope producers ExxonMobil, BP and ConocoPhillips, and the state of Alaska, to move North Slope gas to </w:t>
      </w:r>
      <w:r w:rsidR="00175924">
        <w:rPr>
          <w:rFonts w:eastAsiaTheme="minorEastAsia"/>
          <w:sz w:val="24"/>
          <w:szCs w:val="24"/>
        </w:rPr>
        <w:t>global markets, loading 15 to 20 LNG carriers a month at the marine terminal proposed</w:t>
      </w:r>
      <w:r>
        <w:rPr>
          <w:rFonts w:eastAsiaTheme="minorEastAsia"/>
          <w:sz w:val="24"/>
          <w:szCs w:val="24"/>
        </w:rPr>
        <w:t xml:space="preserve"> at Nikiski</w:t>
      </w:r>
      <w:r w:rsidR="00175924">
        <w:rPr>
          <w:rFonts w:eastAsiaTheme="minorEastAsia"/>
          <w:sz w:val="24"/>
          <w:szCs w:val="24"/>
        </w:rPr>
        <w:t>.</w:t>
      </w:r>
      <w:r>
        <w:rPr>
          <w:rFonts w:eastAsiaTheme="minorEastAsia"/>
          <w:sz w:val="24"/>
          <w:szCs w:val="24"/>
        </w:rPr>
        <w:t xml:space="preserve"> </w:t>
      </w:r>
    </w:p>
    <w:p w:rsidR="00007E15" w:rsidRDefault="00007E15" w:rsidP="003E76E6">
      <w:pPr>
        <w:spacing w:after="0" w:line="240" w:lineRule="auto"/>
        <w:rPr>
          <w:rFonts w:eastAsiaTheme="minorEastAsia"/>
          <w:sz w:val="24"/>
          <w:szCs w:val="24"/>
        </w:rPr>
      </w:pPr>
    </w:p>
    <w:p w:rsidR="00865982" w:rsidRDefault="00175924" w:rsidP="003E76E6">
      <w:pPr>
        <w:spacing w:after="0" w:line="240" w:lineRule="auto"/>
        <w:rPr>
          <w:rFonts w:eastAsiaTheme="minorEastAsia"/>
          <w:sz w:val="24"/>
          <w:szCs w:val="24"/>
        </w:rPr>
      </w:pPr>
      <w:r>
        <w:rPr>
          <w:rFonts w:eastAsiaTheme="minorEastAsia"/>
          <w:sz w:val="24"/>
          <w:szCs w:val="24"/>
        </w:rPr>
        <w:t xml:space="preserve">Federal and state agency comments in 2015 </w:t>
      </w:r>
      <w:r w:rsidR="00112BD4">
        <w:rPr>
          <w:rFonts w:eastAsiaTheme="minorEastAsia"/>
          <w:sz w:val="24"/>
          <w:szCs w:val="24"/>
        </w:rPr>
        <w:t>c</w:t>
      </w:r>
      <w:r w:rsidR="00000F32">
        <w:rPr>
          <w:rFonts w:eastAsiaTheme="minorEastAsia"/>
          <w:sz w:val="24"/>
          <w:szCs w:val="24"/>
        </w:rPr>
        <w:t>overed water and gravel sources</w:t>
      </w:r>
      <w:r w:rsidR="00E016F0">
        <w:rPr>
          <w:rFonts w:eastAsiaTheme="minorEastAsia"/>
          <w:sz w:val="24"/>
          <w:szCs w:val="24"/>
        </w:rPr>
        <w:t xml:space="preserve"> for construction and operations</w:t>
      </w:r>
      <w:r w:rsidR="00000F32">
        <w:rPr>
          <w:rFonts w:eastAsiaTheme="minorEastAsia"/>
          <w:sz w:val="24"/>
          <w:szCs w:val="24"/>
        </w:rPr>
        <w:t>;</w:t>
      </w:r>
      <w:r w:rsidR="00112BD4">
        <w:rPr>
          <w:rFonts w:eastAsiaTheme="minorEastAsia"/>
          <w:sz w:val="24"/>
          <w:szCs w:val="24"/>
        </w:rPr>
        <w:t xml:space="preserve"> dredging to</w:t>
      </w:r>
      <w:r w:rsidR="00571A36">
        <w:rPr>
          <w:rFonts w:eastAsiaTheme="minorEastAsia"/>
          <w:sz w:val="24"/>
          <w:szCs w:val="24"/>
        </w:rPr>
        <w:t xml:space="preserve"> deepen shipping channels to</w:t>
      </w:r>
      <w:r w:rsidR="00112BD4">
        <w:rPr>
          <w:rFonts w:eastAsiaTheme="minorEastAsia"/>
          <w:sz w:val="24"/>
          <w:szCs w:val="24"/>
        </w:rPr>
        <w:t xml:space="preserve"> bring in equipment barges</w:t>
      </w:r>
      <w:r w:rsidR="00000F32">
        <w:rPr>
          <w:rFonts w:eastAsiaTheme="minorEastAsia"/>
          <w:sz w:val="24"/>
          <w:szCs w:val="24"/>
        </w:rPr>
        <w:t>;</w:t>
      </w:r>
      <w:r w:rsidR="00112BD4">
        <w:rPr>
          <w:rFonts w:eastAsiaTheme="minorEastAsia"/>
          <w:sz w:val="24"/>
          <w:szCs w:val="24"/>
        </w:rPr>
        <w:t xml:space="preserve"> community </w:t>
      </w:r>
      <w:r w:rsidR="006C1451">
        <w:rPr>
          <w:rFonts w:eastAsiaTheme="minorEastAsia"/>
          <w:sz w:val="24"/>
          <w:szCs w:val="24"/>
        </w:rPr>
        <w:t>and touris</w:t>
      </w:r>
      <w:r w:rsidR="00CE2488">
        <w:rPr>
          <w:rFonts w:eastAsiaTheme="minorEastAsia"/>
          <w:sz w:val="24"/>
          <w:szCs w:val="24"/>
        </w:rPr>
        <w:t>m</w:t>
      </w:r>
      <w:r w:rsidR="006C1451">
        <w:rPr>
          <w:rFonts w:eastAsiaTheme="minorEastAsia"/>
          <w:sz w:val="24"/>
          <w:szCs w:val="24"/>
        </w:rPr>
        <w:t xml:space="preserve"> </w:t>
      </w:r>
      <w:r w:rsidR="00112BD4">
        <w:rPr>
          <w:rFonts w:eastAsiaTheme="minorEastAsia"/>
          <w:sz w:val="24"/>
          <w:szCs w:val="24"/>
        </w:rPr>
        <w:t>impacts</w:t>
      </w:r>
      <w:r w:rsidR="00000F32">
        <w:rPr>
          <w:rFonts w:eastAsiaTheme="minorEastAsia"/>
          <w:sz w:val="24"/>
          <w:szCs w:val="24"/>
        </w:rPr>
        <w:t>;</w:t>
      </w:r>
      <w:r w:rsidR="00112BD4">
        <w:rPr>
          <w:rFonts w:eastAsiaTheme="minorEastAsia"/>
          <w:sz w:val="24"/>
          <w:szCs w:val="24"/>
        </w:rPr>
        <w:t xml:space="preserve"> additional </w:t>
      </w:r>
      <w:r w:rsidR="00E016F0">
        <w:rPr>
          <w:rFonts w:eastAsiaTheme="minorEastAsia"/>
          <w:sz w:val="24"/>
          <w:szCs w:val="24"/>
        </w:rPr>
        <w:t>traffic</w:t>
      </w:r>
      <w:r w:rsidR="00112BD4">
        <w:rPr>
          <w:rFonts w:eastAsiaTheme="minorEastAsia"/>
          <w:sz w:val="24"/>
          <w:szCs w:val="24"/>
        </w:rPr>
        <w:t xml:space="preserve"> on roads</w:t>
      </w:r>
      <w:r w:rsidR="00000F32">
        <w:rPr>
          <w:rFonts w:eastAsiaTheme="minorEastAsia"/>
          <w:sz w:val="24"/>
          <w:szCs w:val="24"/>
        </w:rPr>
        <w:t>;</w:t>
      </w:r>
      <w:r w:rsidR="00112BD4">
        <w:rPr>
          <w:rFonts w:eastAsiaTheme="minorEastAsia"/>
          <w:sz w:val="24"/>
          <w:szCs w:val="24"/>
        </w:rPr>
        <w:t xml:space="preserve"> detailed river crossing plans</w:t>
      </w:r>
      <w:r w:rsidR="00000F32">
        <w:rPr>
          <w:rFonts w:eastAsiaTheme="minorEastAsia"/>
          <w:sz w:val="24"/>
          <w:szCs w:val="24"/>
        </w:rPr>
        <w:t>;</w:t>
      </w:r>
      <w:r w:rsidR="00112BD4">
        <w:rPr>
          <w:rFonts w:eastAsiaTheme="minorEastAsia"/>
          <w:sz w:val="24"/>
          <w:szCs w:val="24"/>
        </w:rPr>
        <w:t xml:space="preserve"> </w:t>
      </w:r>
      <w:r w:rsidR="008D3565">
        <w:rPr>
          <w:rFonts w:eastAsiaTheme="minorEastAsia"/>
          <w:sz w:val="24"/>
          <w:szCs w:val="24"/>
        </w:rPr>
        <w:t>wetlands impacts</w:t>
      </w:r>
      <w:r w:rsidR="00000F32">
        <w:rPr>
          <w:rFonts w:eastAsiaTheme="minorEastAsia"/>
          <w:sz w:val="24"/>
          <w:szCs w:val="24"/>
        </w:rPr>
        <w:t>;</w:t>
      </w:r>
      <w:r w:rsidR="008D3565">
        <w:rPr>
          <w:rFonts w:eastAsiaTheme="minorEastAsia"/>
          <w:sz w:val="24"/>
          <w:szCs w:val="24"/>
        </w:rPr>
        <w:t xml:space="preserve"> </w:t>
      </w:r>
      <w:r w:rsidR="006C1451">
        <w:rPr>
          <w:rFonts w:eastAsiaTheme="minorEastAsia"/>
          <w:sz w:val="24"/>
          <w:szCs w:val="24"/>
        </w:rPr>
        <w:t>greenhouse gas emissions</w:t>
      </w:r>
      <w:r w:rsidR="00000F32">
        <w:rPr>
          <w:rFonts w:eastAsiaTheme="minorEastAsia"/>
          <w:sz w:val="24"/>
          <w:szCs w:val="24"/>
        </w:rPr>
        <w:t>;</w:t>
      </w:r>
      <w:r w:rsidR="006C1451">
        <w:rPr>
          <w:rFonts w:eastAsiaTheme="minorEastAsia"/>
          <w:sz w:val="24"/>
          <w:szCs w:val="24"/>
        </w:rPr>
        <w:t xml:space="preserve"> </w:t>
      </w:r>
      <w:r w:rsidR="00112BD4">
        <w:rPr>
          <w:rFonts w:eastAsiaTheme="minorEastAsia"/>
          <w:sz w:val="24"/>
          <w:szCs w:val="24"/>
        </w:rPr>
        <w:t xml:space="preserve">even questions about how many tugs would be used </w:t>
      </w:r>
      <w:r w:rsidR="00571A36">
        <w:rPr>
          <w:rFonts w:eastAsiaTheme="minorEastAsia"/>
          <w:sz w:val="24"/>
          <w:szCs w:val="24"/>
        </w:rPr>
        <w:t>for</w:t>
      </w:r>
      <w:r w:rsidR="00112BD4">
        <w:rPr>
          <w:rFonts w:eastAsiaTheme="minorEastAsia"/>
          <w:sz w:val="24"/>
          <w:szCs w:val="24"/>
        </w:rPr>
        <w:t xml:space="preserve"> LNG carrier mooring and departures.</w:t>
      </w:r>
    </w:p>
    <w:p w:rsidR="00007E15" w:rsidRDefault="00007E15" w:rsidP="003E76E6">
      <w:pPr>
        <w:spacing w:after="0" w:line="240" w:lineRule="auto"/>
        <w:rPr>
          <w:rFonts w:eastAsiaTheme="minorEastAsia"/>
          <w:sz w:val="24"/>
          <w:szCs w:val="24"/>
        </w:rPr>
      </w:pPr>
    </w:p>
    <w:p w:rsidR="002D0ABA" w:rsidRDefault="004D034C" w:rsidP="003E76E6">
      <w:pPr>
        <w:spacing w:after="0" w:line="240" w:lineRule="auto"/>
        <w:rPr>
          <w:rFonts w:eastAsiaTheme="minorEastAsia"/>
          <w:sz w:val="24"/>
          <w:szCs w:val="24"/>
        </w:rPr>
      </w:pPr>
      <w:r>
        <w:rPr>
          <w:rFonts w:eastAsiaTheme="minorEastAsia"/>
          <w:sz w:val="24"/>
          <w:szCs w:val="24"/>
        </w:rPr>
        <w:t>A</w:t>
      </w:r>
      <w:r w:rsidR="00571A36">
        <w:rPr>
          <w:rFonts w:eastAsiaTheme="minorEastAsia"/>
          <w:sz w:val="24"/>
          <w:szCs w:val="24"/>
        </w:rPr>
        <w:t xml:space="preserve">gencies will file </w:t>
      </w:r>
      <w:r>
        <w:rPr>
          <w:rFonts w:eastAsiaTheme="minorEastAsia"/>
          <w:sz w:val="24"/>
          <w:szCs w:val="24"/>
        </w:rPr>
        <w:t>another round of comments</w:t>
      </w:r>
      <w:r w:rsidR="00571A36">
        <w:rPr>
          <w:rFonts w:eastAsiaTheme="minorEastAsia"/>
          <w:sz w:val="24"/>
          <w:szCs w:val="24"/>
        </w:rPr>
        <w:t xml:space="preserve"> </w:t>
      </w:r>
      <w:r w:rsidR="00FD0D38">
        <w:rPr>
          <w:rFonts w:eastAsiaTheme="minorEastAsia"/>
          <w:sz w:val="24"/>
          <w:szCs w:val="24"/>
        </w:rPr>
        <w:t>after</w:t>
      </w:r>
      <w:r w:rsidR="00571A36">
        <w:rPr>
          <w:rFonts w:eastAsiaTheme="minorEastAsia"/>
          <w:sz w:val="24"/>
          <w:szCs w:val="24"/>
        </w:rPr>
        <w:t xml:space="preserve"> </w:t>
      </w:r>
      <w:r w:rsidR="00E016F0">
        <w:rPr>
          <w:rFonts w:eastAsiaTheme="minorEastAsia"/>
          <w:sz w:val="24"/>
          <w:szCs w:val="24"/>
        </w:rPr>
        <w:t>the second round</w:t>
      </w:r>
      <w:r w:rsidR="00571A36">
        <w:rPr>
          <w:rFonts w:eastAsiaTheme="minorEastAsia"/>
          <w:sz w:val="24"/>
          <w:szCs w:val="24"/>
        </w:rPr>
        <w:t xml:space="preserve"> of draft reports. If Al</w:t>
      </w:r>
      <w:r w:rsidR="00007E15">
        <w:rPr>
          <w:rFonts w:eastAsiaTheme="minorEastAsia"/>
          <w:sz w:val="24"/>
          <w:szCs w:val="24"/>
        </w:rPr>
        <w:t>aska LNG stays on schedule</w:t>
      </w:r>
      <w:r w:rsidR="00571A36">
        <w:rPr>
          <w:rFonts w:eastAsiaTheme="minorEastAsia"/>
          <w:sz w:val="24"/>
          <w:szCs w:val="24"/>
        </w:rPr>
        <w:t xml:space="preserve">, it intends to submit its final environmental and construction planning reports with FERC in the fourth quarter of 2016, along with its application to build and operate the pipeline, </w:t>
      </w:r>
      <w:r w:rsidR="00175924">
        <w:rPr>
          <w:rFonts w:eastAsiaTheme="minorEastAsia"/>
          <w:sz w:val="24"/>
          <w:szCs w:val="24"/>
        </w:rPr>
        <w:t xml:space="preserve">North Slope </w:t>
      </w:r>
      <w:r w:rsidR="00571A36">
        <w:rPr>
          <w:rFonts w:eastAsiaTheme="minorEastAsia"/>
          <w:sz w:val="24"/>
          <w:szCs w:val="24"/>
        </w:rPr>
        <w:t xml:space="preserve">gas treatment </w:t>
      </w:r>
      <w:r w:rsidR="00175924">
        <w:rPr>
          <w:rFonts w:eastAsiaTheme="minorEastAsia"/>
          <w:sz w:val="24"/>
          <w:szCs w:val="24"/>
        </w:rPr>
        <w:t xml:space="preserve">plant </w:t>
      </w:r>
      <w:r w:rsidR="00571A36">
        <w:rPr>
          <w:rFonts w:eastAsiaTheme="minorEastAsia"/>
          <w:sz w:val="24"/>
          <w:szCs w:val="24"/>
        </w:rPr>
        <w:t xml:space="preserve">and </w:t>
      </w:r>
      <w:r w:rsidR="00175924">
        <w:rPr>
          <w:rFonts w:eastAsiaTheme="minorEastAsia"/>
          <w:sz w:val="24"/>
          <w:szCs w:val="24"/>
        </w:rPr>
        <w:t xml:space="preserve">LNG facility. </w:t>
      </w:r>
      <w:r w:rsidR="00571A36">
        <w:rPr>
          <w:rFonts w:eastAsiaTheme="minorEastAsia"/>
          <w:sz w:val="24"/>
          <w:szCs w:val="24"/>
        </w:rPr>
        <w:t xml:space="preserve">A decision </w:t>
      </w:r>
      <w:r w:rsidR="00000F32">
        <w:rPr>
          <w:rFonts w:eastAsiaTheme="minorEastAsia"/>
          <w:sz w:val="24"/>
          <w:szCs w:val="24"/>
        </w:rPr>
        <w:t xml:space="preserve">on </w:t>
      </w:r>
      <w:r w:rsidR="00571A36">
        <w:rPr>
          <w:rFonts w:eastAsiaTheme="minorEastAsia"/>
          <w:sz w:val="24"/>
          <w:szCs w:val="24"/>
        </w:rPr>
        <w:t>whether to proceed to construction could come after FERC issues its authorization, which is not expected before late 2018.</w:t>
      </w:r>
    </w:p>
    <w:p w:rsidR="00571A36" w:rsidRDefault="00571A36" w:rsidP="003E76E6">
      <w:pPr>
        <w:spacing w:after="0" w:line="240" w:lineRule="auto"/>
        <w:rPr>
          <w:rFonts w:eastAsiaTheme="minorEastAsia"/>
          <w:sz w:val="24"/>
          <w:szCs w:val="24"/>
        </w:rPr>
      </w:pPr>
    </w:p>
    <w:p w:rsidR="00571A36" w:rsidRDefault="00FD0D38" w:rsidP="003E76E6">
      <w:pPr>
        <w:spacing w:after="0" w:line="240" w:lineRule="auto"/>
        <w:rPr>
          <w:rFonts w:eastAsiaTheme="minorEastAsia"/>
          <w:sz w:val="24"/>
          <w:szCs w:val="24"/>
        </w:rPr>
      </w:pPr>
      <w:r>
        <w:rPr>
          <w:rFonts w:eastAsiaTheme="minorEastAsia"/>
          <w:sz w:val="24"/>
          <w:szCs w:val="24"/>
        </w:rPr>
        <w:t>Over the course of this past summer and fall, FERC</w:t>
      </w:r>
      <w:r w:rsidR="00000F32">
        <w:rPr>
          <w:rFonts w:eastAsiaTheme="minorEastAsia"/>
          <w:sz w:val="24"/>
          <w:szCs w:val="24"/>
        </w:rPr>
        <w:t>,</w:t>
      </w:r>
      <w:r>
        <w:rPr>
          <w:rFonts w:eastAsiaTheme="minorEastAsia"/>
          <w:sz w:val="24"/>
          <w:szCs w:val="24"/>
        </w:rPr>
        <w:t xml:space="preserve"> other federal regulatory agencies and state agencies asked Alaska LNG to provide</w:t>
      </w:r>
      <w:r w:rsidR="00857AC9">
        <w:rPr>
          <w:rFonts w:eastAsiaTheme="minorEastAsia"/>
          <w:sz w:val="24"/>
          <w:szCs w:val="24"/>
        </w:rPr>
        <w:t xml:space="preserve"> more details on a lot of subjects</w:t>
      </w:r>
      <w:r w:rsidR="00B23927">
        <w:rPr>
          <w:rFonts w:eastAsiaTheme="minorEastAsia"/>
          <w:sz w:val="24"/>
          <w:szCs w:val="24"/>
        </w:rPr>
        <w:t xml:space="preserve"> — </w:t>
      </w:r>
      <w:r w:rsidR="00857AC9">
        <w:rPr>
          <w:rFonts w:eastAsiaTheme="minorEastAsia"/>
          <w:sz w:val="24"/>
          <w:szCs w:val="24"/>
        </w:rPr>
        <w:t xml:space="preserve">including </w:t>
      </w:r>
      <w:r w:rsidR="005C4294">
        <w:rPr>
          <w:rFonts w:eastAsiaTheme="minorEastAsia"/>
          <w:sz w:val="24"/>
          <w:szCs w:val="24"/>
        </w:rPr>
        <w:t xml:space="preserve">the following small sampling </w:t>
      </w:r>
      <w:r w:rsidR="00B23927">
        <w:rPr>
          <w:rFonts w:eastAsiaTheme="minorEastAsia"/>
          <w:sz w:val="24"/>
          <w:szCs w:val="24"/>
        </w:rPr>
        <w:t>from</w:t>
      </w:r>
      <w:r w:rsidR="005C4294">
        <w:rPr>
          <w:rFonts w:eastAsiaTheme="minorEastAsia"/>
          <w:sz w:val="24"/>
          <w:szCs w:val="24"/>
        </w:rPr>
        <w:t xml:space="preserve"> hundreds of pages of comments</w:t>
      </w:r>
      <w:r w:rsidR="00B23927">
        <w:rPr>
          <w:rFonts w:eastAsiaTheme="minorEastAsia"/>
          <w:sz w:val="24"/>
          <w:szCs w:val="24"/>
        </w:rPr>
        <w:t xml:space="preserve">. The project already has answered many of the questions, with </w:t>
      </w:r>
      <w:r w:rsidR="0012746B">
        <w:rPr>
          <w:rFonts w:eastAsiaTheme="minorEastAsia"/>
          <w:sz w:val="24"/>
          <w:szCs w:val="24"/>
        </w:rPr>
        <w:t xml:space="preserve">its </w:t>
      </w:r>
      <w:r w:rsidR="00B23927">
        <w:rPr>
          <w:rFonts w:eastAsiaTheme="minorEastAsia"/>
          <w:sz w:val="24"/>
          <w:szCs w:val="24"/>
        </w:rPr>
        <w:t>2016 work to fill in the remaining gaps.</w:t>
      </w:r>
    </w:p>
    <w:p w:rsidR="00B23927" w:rsidRDefault="00B23927" w:rsidP="003E76E6">
      <w:pPr>
        <w:spacing w:after="0" w:line="240" w:lineRule="auto"/>
        <w:rPr>
          <w:rFonts w:eastAsiaTheme="minorEastAsia"/>
          <w:sz w:val="24"/>
          <w:szCs w:val="24"/>
        </w:rPr>
      </w:pPr>
    </w:p>
    <w:p w:rsidR="00B23927" w:rsidRDefault="00B23927" w:rsidP="003E76E6">
      <w:pPr>
        <w:spacing w:after="0" w:line="240" w:lineRule="auto"/>
        <w:rPr>
          <w:rFonts w:eastAsiaTheme="minorEastAsia"/>
          <w:sz w:val="24"/>
          <w:szCs w:val="24"/>
        </w:rPr>
      </w:pPr>
      <w:r>
        <w:rPr>
          <w:rFonts w:eastAsiaTheme="minorEastAsia"/>
          <w:sz w:val="24"/>
          <w:szCs w:val="24"/>
        </w:rPr>
        <w:t>Agencies have asked for:</w:t>
      </w:r>
    </w:p>
    <w:p w:rsidR="005C4294" w:rsidRDefault="005C4294" w:rsidP="003E76E6">
      <w:pPr>
        <w:spacing w:after="0" w:line="240" w:lineRule="auto"/>
        <w:rPr>
          <w:rFonts w:eastAsiaTheme="minorEastAsia"/>
          <w:sz w:val="24"/>
          <w:szCs w:val="24"/>
        </w:rPr>
      </w:pPr>
    </w:p>
    <w:p w:rsidR="00FD0D38" w:rsidRPr="00575A10" w:rsidRDefault="00FD0D38" w:rsidP="00575A10">
      <w:pPr>
        <w:pStyle w:val="ListParagraph"/>
        <w:numPr>
          <w:ilvl w:val="0"/>
          <w:numId w:val="6"/>
        </w:numPr>
        <w:spacing w:after="0" w:line="240" w:lineRule="auto"/>
        <w:ind w:left="720"/>
        <w:rPr>
          <w:rFonts w:eastAsiaTheme="minorEastAsia"/>
          <w:sz w:val="24"/>
          <w:szCs w:val="24"/>
        </w:rPr>
      </w:pPr>
      <w:r w:rsidRPr="00575A10">
        <w:rPr>
          <w:rFonts w:eastAsiaTheme="minorEastAsia"/>
          <w:sz w:val="24"/>
          <w:szCs w:val="24"/>
        </w:rPr>
        <w:t xml:space="preserve">A </w:t>
      </w:r>
      <w:r w:rsidR="00CE2488" w:rsidRPr="00575A10">
        <w:rPr>
          <w:rFonts w:eastAsiaTheme="minorEastAsia"/>
          <w:sz w:val="24"/>
          <w:szCs w:val="24"/>
        </w:rPr>
        <w:t>list of</w:t>
      </w:r>
      <w:r w:rsidRPr="00575A10">
        <w:rPr>
          <w:rFonts w:eastAsiaTheme="minorEastAsia"/>
          <w:sz w:val="24"/>
          <w:szCs w:val="24"/>
        </w:rPr>
        <w:t xml:space="preserve"> roads that would be used </w:t>
      </w:r>
      <w:r w:rsidR="00E016F0" w:rsidRPr="00575A10">
        <w:rPr>
          <w:rFonts w:eastAsiaTheme="minorEastAsia"/>
          <w:sz w:val="24"/>
          <w:szCs w:val="24"/>
        </w:rPr>
        <w:t>during</w:t>
      </w:r>
      <w:r w:rsidR="008D3565" w:rsidRPr="00575A10">
        <w:rPr>
          <w:rFonts w:eastAsiaTheme="minorEastAsia"/>
          <w:sz w:val="24"/>
          <w:szCs w:val="24"/>
        </w:rPr>
        <w:t xml:space="preserve"> construction, including any needed improvements</w:t>
      </w:r>
      <w:r w:rsidR="00E560E9" w:rsidRPr="00575A10">
        <w:rPr>
          <w:rFonts w:eastAsiaTheme="minorEastAsia"/>
          <w:sz w:val="24"/>
          <w:szCs w:val="24"/>
        </w:rPr>
        <w:t>, and an estimate of the number of truck trips required on each highway during construction for delivery of supplies and materials</w:t>
      </w:r>
      <w:r w:rsidR="008D3565" w:rsidRPr="00575A10">
        <w:rPr>
          <w:rFonts w:eastAsiaTheme="minorEastAsia"/>
          <w:sz w:val="24"/>
          <w:szCs w:val="24"/>
        </w:rPr>
        <w:t>.</w:t>
      </w:r>
    </w:p>
    <w:p w:rsidR="0012746B" w:rsidRPr="00575A10" w:rsidRDefault="0012746B"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A traffic control plan in the area of the LNG plant in Nikiski, with its limited number of access roads.</w:t>
      </w:r>
    </w:p>
    <w:p w:rsidR="00CE2488" w:rsidRPr="00575A10" w:rsidRDefault="00CE2488"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W</w:t>
      </w:r>
      <w:r w:rsidR="00B23927" w:rsidRPr="00575A10">
        <w:rPr>
          <w:rFonts w:eastAsiaTheme="minorEastAsia"/>
          <w:sz w:val="24"/>
          <w:szCs w:val="24"/>
        </w:rPr>
        <w:t>hether</w:t>
      </w:r>
      <w:r w:rsidRPr="00575A10">
        <w:rPr>
          <w:rFonts w:eastAsiaTheme="minorEastAsia"/>
          <w:sz w:val="24"/>
          <w:szCs w:val="24"/>
        </w:rPr>
        <w:t xml:space="preserve"> existing bridges and overpasses </w:t>
      </w:r>
      <w:r w:rsidR="0012746B" w:rsidRPr="00575A10">
        <w:rPr>
          <w:rFonts w:eastAsiaTheme="minorEastAsia"/>
          <w:sz w:val="24"/>
          <w:szCs w:val="24"/>
        </w:rPr>
        <w:t xml:space="preserve">would </w:t>
      </w:r>
      <w:r w:rsidRPr="00575A10">
        <w:rPr>
          <w:rFonts w:eastAsiaTheme="minorEastAsia"/>
          <w:sz w:val="24"/>
          <w:szCs w:val="24"/>
        </w:rPr>
        <w:t>be adequate to accommodate the transportation of materials to work sites</w:t>
      </w:r>
      <w:r w:rsidR="00B23927" w:rsidRPr="00575A10">
        <w:rPr>
          <w:rFonts w:eastAsiaTheme="minorEastAsia"/>
          <w:sz w:val="24"/>
          <w:szCs w:val="24"/>
        </w:rPr>
        <w:t>.</w:t>
      </w:r>
      <w:r w:rsidRPr="00575A10">
        <w:rPr>
          <w:rFonts w:eastAsiaTheme="minorEastAsia"/>
          <w:sz w:val="24"/>
          <w:szCs w:val="24"/>
        </w:rPr>
        <w:t xml:space="preserve"> </w:t>
      </w:r>
    </w:p>
    <w:p w:rsidR="00E560E9" w:rsidRPr="00575A10" w:rsidRDefault="00E560E9"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 xml:space="preserve">Specific information on </w:t>
      </w:r>
      <w:r w:rsidR="00CE2488" w:rsidRPr="00575A10">
        <w:rPr>
          <w:rFonts w:eastAsiaTheme="minorEastAsia"/>
          <w:sz w:val="24"/>
          <w:szCs w:val="24"/>
        </w:rPr>
        <w:t xml:space="preserve">which </w:t>
      </w:r>
      <w:r w:rsidRPr="00575A10">
        <w:rPr>
          <w:rFonts w:eastAsiaTheme="minorEastAsia"/>
          <w:sz w:val="24"/>
          <w:szCs w:val="24"/>
        </w:rPr>
        <w:t>ports would be used for construction deliveries, including potential impacts on other users of the ports</w:t>
      </w:r>
      <w:r w:rsidR="00CE2488" w:rsidRPr="00575A10">
        <w:rPr>
          <w:rFonts w:eastAsiaTheme="minorEastAsia"/>
          <w:sz w:val="24"/>
          <w:szCs w:val="24"/>
        </w:rPr>
        <w:t xml:space="preserve"> and whether any improvements would be required at the ports.</w:t>
      </w:r>
    </w:p>
    <w:p w:rsidR="008D3565" w:rsidRPr="00575A10" w:rsidRDefault="008D3565"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 xml:space="preserve">Baseline information on air quality within 30 miles of </w:t>
      </w:r>
      <w:r w:rsidR="00E016F0" w:rsidRPr="00575A10">
        <w:rPr>
          <w:rFonts w:eastAsiaTheme="minorEastAsia"/>
          <w:sz w:val="24"/>
          <w:szCs w:val="24"/>
        </w:rPr>
        <w:t xml:space="preserve">any </w:t>
      </w:r>
      <w:r w:rsidRPr="00575A10">
        <w:rPr>
          <w:rFonts w:eastAsiaTheme="minorEastAsia"/>
          <w:sz w:val="24"/>
          <w:szCs w:val="24"/>
        </w:rPr>
        <w:t>operating facilities that would be built for the project.</w:t>
      </w:r>
    </w:p>
    <w:p w:rsidR="008D3565" w:rsidRPr="00575A10" w:rsidRDefault="008D3565"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How construction and operations could affect subsistence resources and activities for any communities within 30 miles of project facilities.</w:t>
      </w:r>
    </w:p>
    <w:p w:rsidR="00E560E9" w:rsidRPr="00575A10" w:rsidRDefault="00E560E9"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lastRenderedPageBreak/>
        <w:t>Information on how the project might affect “cultural cohesion and dynamics” in small communities if villagers leave to work on the project instead of participating in subsistence activities.</w:t>
      </w:r>
    </w:p>
    <w:p w:rsidR="008D3565" w:rsidRPr="00575A10" w:rsidRDefault="008D3565"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 xml:space="preserve">A discussion of the </w:t>
      </w:r>
      <w:r w:rsidR="00E560E9" w:rsidRPr="00575A10">
        <w:rPr>
          <w:rFonts w:eastAsiaTheme="minorEastAsia"/>
          <w:sz w:val="24"/>
          <w:szCs w:val="24"/>
        </w:rPr>
        <w:t>skills available among unemployed workers in each borough affected by the project.</w:t>
      </w:r>
    </w:p>
    <w:p w:rsidR="00E560E9" w:rsidRPr="00575A10" w:rsidRDefault="00E560E9"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An estimate of what portion of the construction workforce would be current local residents.</w:t>
      </w:r>
    </w:p>
    <w:p w:rsidR="00E560E9" w:rsidRPr="00575A10" w:rsidRDefault="00E560E9"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Expected impacts on housing prices and availability during construction.</w:t>
      </w:r>
    </w:p>
    <w:p w:rsidR="00E560E9" w:rsidRPr="00575A10" w:rsidRDefault="00E560E9"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Descriptions of any major tourist attractions the project could potentially impact.</w:t>
      </w:r>
    </w:p>
    <w:p w:rsidR="00B23927" w:rsidRPr="00575A10" w:rsidRDefault="00B23927"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Steps that would be taken to limit the spread of invasive plants during earthmoving along the pipeline corridor.</w:t>
      </w:r>
    </w:p>
    <w:p w:rsidR="00B23927" w:rsidRPr="00575A10" w:rsidRDefault="00B23927"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A list of aquifers the pipeline and other project facilities would cross, and a list of private and public water wells within 150 feet of the project.</w:t>
      </w:r>
    </w:p>
    <w:p w:rsidR="00B23927" w:rsidRPr="00575A10" w:rsidRDefault="00B23927"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More details on construction plans to avoid risk to the trans-Alaska oil pipeline in areas where the gas pipeline and oil pipeline would be close together.</w:t>
      </w:r>
    </w:p>
    <w:p w:rsidR="00CE2488" w:rsidRPr="00575A10" w:rsidRDefault="00CE2488" w:rsidP="00575A10">
      <w:pPr>
        <w:pStyle w:val="ListParagraph"/>
        <w:numPr>
          <w:ilvl w:val="0"/>
          <w:numId w:val="6"/>
        </w:numPr>
        <w:spacing w:before="120" w:after="0" w:line="240" w:lineRule="auto"/>
        <w:ind w:left="720"/>
        <w:contextualSpacing w:val="0"/>
        <w:rPr>
          <w:rFonts w:eastAsiaTheme="minorEastAsia"/>
          <w:sz w:val="24"/>
          <w:szCs w:val="24"/>
        </w:rPr>
      </w:pPr>
      <w:r w:rsidRPr="00575A10">
        <w:rPr>
          <w:rFonts w:eastAsiaTheme="minorEastAsia"/>
          <w:sz w:val="24"/>
          <w:szCs w:val="24"/>
        </w:rPr>
        <w:t>The expected number and horsepower of tugs that would be used in LNG carrier mooring and departure at the Nikiski marine terminal.</w:t>
      </w:r>
    </w:p>
    <w:p w:rsidR="00E560E9" w:rsidRDefault="00E560E9" w:rsidP="003E76E6">
      <w:pPr>
        <w:spacing w:after="0" w:line="240" w:lineRule="auto"/>
        <w:rPr>
          <w:rFonts w:eastAsiaTheme="minorEastAsia"/>
          <w:sz w:val="24"/>
          <w:szCs w:val="24"/>
        </w:rPr>
      </w:pPr>
    </w:p>
    <w:p w:rsidR="00A07135" w:rsidRDefault="00A07135" w:rsidP="003E76E6">
      <w:pPr>
        <w:spacing w:after="0" w:line="240" w:lineRule="auto"/>
        <w:rPr>
          <w:rFonts w:eastAsiaTheme="minorEastAsia"/>
          <w:sz w:val="24"/>
          <w:szCs w:val="24"/>
        </w:rPr>
      </w:pPr>
      <w:r>
        <w:rPr>
          <w:rFonts w:eastAsiaTheme="minorEastAsia"/>
          <w:sz w:val="24"/>
          <w:szCs w:val="24"/>
        </w:rPr>
        <w:t xml:space="preserve">In addition to </w:t>
      </w:r>
      <w:r w:rsidR="00B75260">
        <w:rPr>
          <w:rFonts w:eastAsiaTheme="minorEastAsia"/>
          <w:sz w:val="24"/>
          <w:szCs w:val="24"/>
        </w:rPr>
        <w:t>responding to</w:t>
      </w:r>
      <w:r>
        <w:rPr>
          <w:rFonts w:eastAsiaTheme="minorEastAsia"/>
          <w:sz w:val="24"/>
          <w:szCs w:val="24"/>
        </w:rPr>
        <w:t xml:space="preserve"> regulatory agencies, the next round of Alaska LNG’s resource reports will address concerns raised during the “scoping” period that closed Dec. 4, in which FERC asked the public what issues they want covered </w:t>
      </w:r>
      <w:r w:rsidR="00B75260">
        <w:rPr>
          <w:rFonts w:eastAsiaTheme="minorEastAsia"/>
          <w:sz w:val="24"/>
          <w:szCs w:val="24"/>
        </w:rPr>
        <w:t xml:space="preserve">and questions they want answered </w:t>
      </w:r>
      <w:r>
        <w:rPr>
          <w:rFonts w:eastAsiaTheme="minorEastAsia"/>
          <w:sz w:val="24"/>
          <w:szCs w:val="24"/>
        </w:rPr>
        <w:t>in the project’s environmental impact statement.</w:t>
      </w:r>
    </w:p>
    <w:p w:rsidR="00A07135" w:rsidRDefault="00A07135" w:rsidP="003E76E6">
      <w:pPr>
        <w:spacing w:after="0" w:line="240" w:lineRule="auto"/>
        <w:rPr>
          <w:rFonts w:eastAsiaTheme="minorEastAsia"/>
          <w:sz w:val="24"/>
          <w:szCs w:val="24"/>
        </w:rPr>
      </w:pPr>
    </w:p>
    <w:p w:rsidR="00A07135" w:rsidRDefault="00A07135" w:rsidP="003E76E6">
      <w:pPr>
        <w:spacing w:after="0" w:line="240" w:lineRule="auto"/>
        <w:rPr>
          <w:rFonts w:eastAsiaTheme="minorEastAsia"/>
          <w:sz w:val="24"/>
          <w:szCs w:val="24"/>
        </w:rPr>
      </w:pPr>
      <w:r>
        <w:rPr>
          <w:rFonts w:eastAsiaTheme="minorEastAsia"/>
          <w:sz w:val="24"/>
          <w:szCs w:val="24"/>
        </w:rPr>
        <w:t>In a Dec. 18 filing with FERC, Alaska LNG responded to the scoping comments, noting that further details would be included in the resource reports in early 2016:</w:t>
      </w:r>
    </w:p>
    <w:p w:rsidR="00E45B53" w:rsidRDefault="00E45B53" w:rsidP="003E76E6">
      <w:pPr>
        <w:spacing w:after="0" w:line="240" w:lineRule="auto"/>
        <w:rPr>
          <w:rFonts w:eastAsiaTheme="minorEastAsia"/>
          <w:sz w:val="24"/>
          <w:szCs w:val="24"/>
        </w:rPr>
      </w:pPr>
    </w:p>
    <w:p w:rsidR="00A07135" w:rsidRPr="00E45B53" w:rsidRDefault="004C272E" w:rsidP="00E45B53">
      <w:pPr>
        <w:pStyle w:val="ListParagraph"/>
        <w:numPr>
          <w:ilvl w:val="0"/>
          <w:numId w:val="3"/>
        </w:numPr>
        <w:spacing w:after="0" w:line="240" w:lineRule="auto"/>
        <w:rPr>
          <w:rFonts w:eastAsiaTheme="minorEastAsia"/>
          <w:sz w:val="24"/>
          <w:szCs w:val="24"/>
        </w:rPr>
      </w:pPr>
      <w:r>
        <w:rPr>
          <w:rFonts w:eastAsiaTheme="minorEastAsia"/>
          <w:sz w:val="24"/>
          <w:szCs w:val="24"/>
        </w:rPr>
        <w:t xml:space="preserve">Alaska LNG answered that it </w:t>
      </w:r>
      <w:r w:rsidR="00A07135" w:rsidRPr="00E45B53">
        <w:rPr>
          <w:rFonts w:eastAsiaTheme="minorEastAsia"/>
          <w:sz w:val="24"/>
          <w:szCs w:val="24"/>
        </w:rPr>
        <w:t>selected Nikiski as the preferred site for the liquefaction plant and marine terminal</w:t>
      </w:r>
      <w:r>
        <w:rPr>
          <w:rFonts w:eastAsiaTheme="minorEastAsia"/>
          <w:sz w:val="24"/>
          <w:szCs w:val="24"/>
        </w:rPr>
        <w:t xml:space="preserve"> because</w:t>
      </w:r>
      <w:r w:rsidR="00A07135" w:rsidRPr="00E45B53">
        <w:rPr>
          <w:rFonts w:eastAsiaTheme="minorEastAsia"/>
          <w:sz w:val="24"/>
          <w:szCs w:val="24"/>
        </w:rPr>
        <w:t>: “The Nikiski site was found to be favorable in terms of level and accessible terrain, air permit considerations, access to existing infrastructure, and fewer potential conflicts with shipping than a Valdez area site.” In addition, “pipeline constructability through the Thompson Pass and Keystone Canyon areas was also identified as a concern” with the pipeline route to Valdez.</w:t>
      </w:r>
    </w:p>
    <w:p w:rsidR="00E45B53" w:rsidRDefault="004C272E" w:rsidP="00277893">
      <w:pPr>
        <w:pStyle w:val="ListParagraph"/>
        <w:numPr>
          <w:ilvl w:val="0"/>
          <w:numId w:val="3"/>
        </w:numPr>
        <w:spacing w:before="120" w:after="0" w:line="240" w:lineRule="auto"/>
        <w:contextualSpacing w:val="0"/>
        <w:rPr>
          <w:rFonts w:eastAsiaTheme="minorEastAsia"/>
          <w:sz w:val="24"/>
          <w:szCs w:val="24"/>
        </w:rPr>
      </w:pPr>
      <w:r>
        <w:rPr>
          <w:rFonts w:eastAsiaTheme="minorEastAsia"/>
          <w:sz w:val="24"/>
          <w:szCs w:val="24"/>
        </w:rPr>
        <w:t xml:space="preserve">The </w:t>
      </w:r>
      <w:r w:rsidR="00A07135" w:rsidRPr="00E45B53">
        <w:rPr>
          <w:rFonts w:eastAsiaTheme="minorEastAsia"/>
          <w:sz w:val="24"/>
          <w:szCs w:val="24"/>
        </w:rPr>
        <w:t xml:space="preserve">project currently is not proposing </w:t>
      </w:r>
      <w:r>
        <w:rPr>
          <w:rFonts w:eastAsiaTheme="minorEastAsia"/>
          <w:sz w:val="24"/>
          <w:szCs w:val="24"/>
        </w:rPr>
        <w:t>to route the</w:t>
      </w:r>
      <w:r w:rsidR="00A07135" w:rsidRPr="00E45B53">
        <w:rPr>
          <w:rFonts w:eastAsiaTheme="minorEastAsia"/>
          <w:sz w:val="24"/>
          <w:szCs w:val="24"/>
        </w:rPr>
        <w:t xml:space="preserve"> pipeline through Denali National Park, </w:t>
      </w:r>
      <w:r>
        <w:rPr>
          <w:rFonts w:eastAsiaTheme="minorEastAsia"/>
          <w:sz w:val="24"/>
          <w:szCs w:val="24"/>
        </w:rPr>
        <w:t>though</w:t>
      </w:r>
      <w:r w:rsidR="00A07135" w:rsidRPr="00E45B53">
        <w:rPr>
          <w:rFonts w:eastAsiaTheme="minorEastAsia"/>
          <w:sz w:val="24"/>
          <w:szCs w:val="24"/>
        </w:rPr>
        <w:t xml:space="preserve"> some comments suggested </w:t>
      </w:r>
      <w:r>
        <w:rPr>
          <w:rFonts w:eastAsiaTheme="minorEastAsia"/>
          <w:sz w:val="24"/>
          <w:szCs w:val="24"/>
        </w:rPr>
        <w:t xml:space="preserve">that </w:t>
      </w:r>
      <w:r w:rsidR="00A07135" w:rsidRPr="00E45B53">
        <w:rPr>
          <w:rFonts w:eastAsiaTheme="minorEastAsia"/>
          <w:sz w:val="24"/>
          <w:szCs w:val="24"/>
        </w:rPr>
        <w:t xml:space="preserve">would be </w:t>
      </w:r>
      <w:r>
        <w:rPr>
          <w:rFonts w:eastAsiaTheme="minorEastAsia"/>
          <w:sz w:val="24"/>
          <w:szCs w:val="24"/>
        </w:rPr>
        <w:t>a b</w:t>
      </w:r>
      <w:r w:rsidR="00A07135" w:rsidRPr="00E45B53">
        <w:rPr>
          <w:rFonts w:eastAsiaTheme="minorEastAsia"/>
          <w:sz w:val="24"/>
          <w:szCs w:val="24"/>
        </w:rPr>
        <w:t xml:space="preserve">etter </w:t>
      </w:r>
      <w:r>
        <w:rPr>
          <w:rFonts w:eastAsiaTheme="minorEastAsia"/>
          <w:sz w:val="24"/>
          <w:szCs w:val="24"/>
        </w:rPr>
        <w:t xml:space="preserve">choice </w:t>
      </w:r>
      <w:r w:rsidR="00A07135" w:rsidRPr="00E45B53">
        <w:rPr>
          <w:rFonts w:eastAsiaTheme="minorEastAsia"/>
          <w:sz w:val="24"/>
          <w:szCs w:val="24"/>
        </w:rPr>
        <w:t xml:space="preserve">to avoid conflicts with tourist and local activities in the </w:t>
      </w:r>
      <w:r>
        <w:rPr>
          <w:rFonts w:eastAsiaTheme="minorEastAsia"/>
          <w:sz w:val="24"/>
          <w:szCs w:val="24"/>
        </w:rPr>
        <w:t>built-up</w:t>
      </w:r>
      <w:r w:rsidR="00A07135" w:rsidRPr="00E45B53">
        <w:rPr>
          <w:rFonts w:eastAsiaTheme="minorEastAsia"/>
          <w:sz w:val="24"/>
          <w:szCs w:val="24"/>
        </w:rPr>
        <w:t xml:space="preserve"> area just outside the </w:t>
      </w:r>
      <w:r w:rsidR="00E45B53">
        <w:rPr>
          <w:rFonts w:eastAsiaTheme="minorEastAsia"/>
          <w:sz w:val="24"/>
          <w:szCs w:val="24"/>
        </w:rPr>
        <w:t>park boundary</w:t>
      </w:r>
      <w:r>
        <w:rPr>
          <w:rFonts w:eastAsiaTheme="minorEastAsia"/>
          <w:sz w:val="24"/>
          <w:szCs w:val="24"/>
        </w:rPr>
        <w:t xml:space="preserve">. </w:t>
      </w:r>
      <w:r w:rsidR="00E45B53">
        <w:rPr>
          <w:rFonts w:eastAsiaTheme="minorEastAsia"/>
          <w:sz w:val="24"/>
          <w:szCs w:val="24"/>
        </w:rPr>
        <w:t>Alaska LNG said</w:t>
      </w:r>
      <w:r w:rsidR="00A07135" w:rsidRPr="00E45B53">
        <w:rPr>
          <w:rFonts w:eastAsiaTheme="minorEastAsia"/>
          <w:sz w:val="24"/>
          <w:szCs w:val="24"/>
        </w:rPr>
        <w:t xml:space="preserve"> </w:t>
      </w:r>
      <w:r w:rsidR="00E45B53">
        <w:rPr>
          <w:rFonts w:eastAsiaTheme="minorEastAsia"/>
          <w:sz w:val="24"/>
          <w:szCs w:val="24"/>
        </w:rPr>
        <w:t xml:space="preserve">the permitting requirements of the </w:t>
      </w:r>
      <w:r w:rsidR="00E45B53" w:rsidRPr="00E45B53">
        <w:rPr>
          <w:rFonts w:eastAsiaTheme="minorEastAsia"/>
          <w:sz w:val="24"/>
          <w:szCs w:val="24"/>
        </w:rPr>
        <w:t>Alaska National Interest Lands Conservation Act</w:t>
      </w:r>
      <w:r w:rsidR="00E45B53">
        <w:rPr>
          <w:rFonts w:eastAsiaTheme="minorEastAsia"/>
          <w:sz w:val="24"/>
          <w:szCs w:val="24"/>
        </w:rPr>
        <w:t xml:space="preserve"> are not practical for running the </w:t>
      </w:r>
      <w:r>
        <w:rPr>
          <w:rFonts w:eastAsiaTheme="minorEastAsia"/>
          <w:sz w:val="24"/>
          <w:szCs w:val="24"/>
        </w:rPr>
        <w:t>pipe</w:t>
      </w:r>
      <w:r w:rsidR="00E45B53">
        <w:rPr>
          <w:rFonts w:eastAsiaTheme="minorEastAsia"/>
          <w:sz w:val="24"/>
          <w:szCs w:val="24"/>
        </w:rPr>
        <w:t>line through the park.</w:t>
      </w:r>
    </w:p>
    <w:p w:rsidR="00E45B53" w:rsidRDefault="00E45B53" w:rsidP="00277893">
      <w:pPr>
        <w:pStyle w:val="ListParagraph"/>
        <w:numPr>
          <w:ilvl w:val="0"/>
          <w:numId w:val="3"/>
        </w:numPr>
        <w:spacing w:before="120" w:after="0" w:line="240" w:lineRule="auto"/>
        <w:contextualSpacing w:val="0"/>
        <w:rPr>
          <w:rFonts w:eastAsiaTheme="minorEastAsia"/>
          <w:sz w:val="24"/>
          <w:szCs w:val="24"/>
        </w:rPr>
      </w:pPr>
      <w:r>
        <w:rPr>
          <w:rFonts w:eastAsiaTheme="minorEastAsia"/>
          <w:sz w:val="24"/>
          <w:szCs w:val="24"/>
        </w:rPr>
        <w:t xml:space="preserve">As to why the pipeline </w:t>
      </w:r>
      <w:r w:rsidR="004C272E">
        <w:rPr>
          <w:rFonts w:eastAsiaTheme="minorEastAsia"/>
          <w:sz w:val="24"/>
          <w:szCs w:val="24"/>
        </w:rPr>
        <w:t xml:space="preserve">route </w:t>
      </w:r>
      <w:r>
        <w:rPr>
          <w:rFonts w:eastAsiaTheme="minorEastAsia"/>
          <w:sz w:val="24"/>
          <w:szCs w:val="24"/>
        </w:rPr>
        <w:t xml:space="preserve">does not veer east, bringing it closer to Fairbanks, where residents want access to the gas, the project told FERC that such a routing would run </w:t>
      </w:r>
      <w:r>
        <w:rPr>
          <w:rFonts w:eastAsiaTheme="minorEastAsia"/>
          <w:sz w:val="24"/>
          <w:szCs w:val="24"/>
        </w:rPr>
        <w:lastRenderedPageBreak/>
        <w:t>through additional wetlands and “an increased number of cultural resources</w:t>
      </w:r>
      <w:r w:rsidR="00B75260">
        <w:rPr>
          <w:rFonts w:eastAsiaTheme="minorEastAsia"/>
          <w:sz w:val="24"/>
          <w:szCs w:val="24"/>
        </w:rPr>
        <w:t>,</w:t>
      </w:r>
      <w:r>
        <w:rPr>
          <w:rFonts w:eastAsiaTheme="minorEastAsia"/>
          <w:sz w:val="24"/>
          <w:szCs w:val="24"/>
        </w:rPr>
        <w:t xml:space="preserve">” and </w:t>
      </w:r>
      <w:r w:rsidR="00B75260">
        <w:rPr>
          <w:rFonts w:eastAsiaTheme="minorEastAsia"/>
          <w:sz w:val="24"/>
          <w:szCs w:val="24"/>
        </w:rPr>
        <w:t xml:space="preserve">would </w:t>
      </w:r>
      <w:r>
        <w:rPr>
          <w:rFonts w:eastAsiaTheme="minorEastAsia"/>
          <w:sz w:val="24"/>
          <w:szCs w:val="24"/>
        </w:rPr>
        <w:t>add costs.</w:t>
      </w:r>
    </w:p>
    <w:p w:rsidR="00E45B53" w:rsidRDefault="004C272E" w:rsidP="00277893">
      <w:pPr>
        <w:pStyle w:val="ListParagraph"/>
        <w:numPr>
          <w:ilvl w:val="0"/>
          <w:numId w:val="3"/>
        </w:numPr>
        <w:spacing w:before="120" w:after="0" w:line="240" w:lineRule="auto"/>
        <w:contextualSpacing w:val="0"/>
        <w:rPr>
          <w:rFonts w:eastAsiaTheme="minorEastAsia"/>
          <w:sz w:val="24"/>
          <w:szCs w:val="24"/>
        </w:rPr>
      </w:pPr>
      <w:r>
        <w:rPr>
          <w:rFonts w:eastAsiaTheme="minorEastAsia"/>
          <w:sz w:val="24"/>
          <w:szCs w:val="24"/>
        </w:rPr>
        <w:t>The</w:t>
      </w:r>
      <w:r w:rsidR="00E45B53">
        <w:rPr>
          <w:rFonts w:eastAsiaTheme="minorEastAsia"/>
          <w:sz w:val="24"/>
          <w:szCs w:val="24"/>
        </w:rPr>
        <w:t xml:space="preserve"> project </w:t>
      </w:r>
      <w:r>
        <w:rPr>
          <w:rFonts w:eastAsiaTheme="minorEastAsia"/>
          <w:sz w:val="24"/>
          <w:szCs w:val="24"/>
        </w:rPr>
        <w:t xml:space="preserve">said it </w:t>
      </w:r>
      <w:r w:rsidR="00E45B53">
        <w:rPr>
          <w:rFonts w:eastAsiaTheme="minorEastAsia"/>
          <w:sz w:val="24"/>
          <w:szCs w:val="24"/>
        </w:rPr>
        <w:t>has not proposed building an LNG plant on the North Slope</w:t>
      </w:r>
      <w:r>
        <w:rPr>
          <w:rFonts w:eastAsiaTheme="minorEastAsia"/>
          <w:sz w:val="24"/>
          <w:szCs w:val="24"/>
        </w:rPr>
        <w:t xml:space="preserve"> to avoid the 804-mile pipeline to Cook Inlet because</w:t>
      </w:r>
      <w:r w:rsidR="00E45B53">
        <w:rPr>
          <w:rFonts w:eastAsiaTheme="minorEastAsia"/>
          <w:sz w:val="24"/>
          <w:szCs w:val="24"/>
        </w:rPr>
        <w:t>: “Such an alternative is not operationally or economically viable,” citing extreme weather and ice conditions</w:t>
      </w:r>
      <w:r>
        <w:rPr>
          <w:rFonts w:eastAsiaTheme="minorEastAsia"/>
          <w:sz w:val="24"/>
          <w:szCs w:val="24"/>
        </w:rPr>
        <w:t xml:space="preserve"> on the North Slope</w:t>
      </w:r>
      <w:r w:rsidR="00E45B53">
        <w:rPr>
          <w:rFonts w:eastAsiaTheme="minorEastAsia"/>
          <w:sz w:val="24"/>
          <w:szCs w:val="24"/>
        </w:rPr>
        <w:t xml:space="preserve">, shallow nearshore waters, </w:t>
      </w:r>
      <w:r w:rsidR="00B75260">
        <w:rPr>
          <w:rFonts w:eastAsiaTheme="minorEastAsia"/>
          <w:sz w:val="24"/>
          <w:szCs w:val="24"/>
        </w:rPr>
        <w:t xml:space="preserve">the need for </w:t>
      </w:r>
      <w:r w:rsidR="00E45B53">
        <w:rPr>
          <w:rFonts w:eastAsiaTheme="minorEastAsia"/>
          <w:sz w:val="24"/>
          <w:szCs w:val="24"/>
        </w:rPr>
        <w:t xml:space="preserve">costly and unique LNG carriers to operate year-round, and the significant higher costs of </w:t>
      </w:r>
      <w:r w:rsidR="00B75260">
        <w:rPr>
          <w:rFonts w:eastAsiaTheme="minorEastAsia"/>
          <w:sz w:val="24"/>
          <w:szCs w:val="24"/>
        </w:rPr>
        <w:t>build</w:t>
      </w:r>
      <w:r w:rsidR="00E45B53">
        <w:rPr>
          <w:rFonts w:eastAsiaTheme="minorEastAsia"/>
          <w:sz w:val="24"/>
          <w:szCs w:val="24"/>
        </w:rPr>
        <w:t>ing and operating a plant on the North Slope than at the southern end of the state. In addition, a North Slope LNG plant would eliminate the pipeline that could serve Alaska communities along its route.</w:t>
      </w:r>
    </w:p>
    <w:p w:rsidR="00B75260" w:rsidRDefault="00E45B53" w:rsidP="00277893">
      <w:pPr>
        <w:pStyle w:val="ListParagraph"/>
        <w:numPr>
          <w:ilvl w:val="0"/>
          <w:numId w:val="3"/>
        </w:numPr>
        <w:spacing w:before="120" w:after="0" w:line="240" w:lineRule="auto"/>
        <w:contextualSpacing w:val="0"/>
        <w:rPr>
          <w:rFonts w:eastAsiaTheme="minorEastAsia"/>
          <w:sz w:val="24"/>
          <w:szCs w:val="24"/>
        </w:rPr>
      </w:pPr>
      <w:r>
        <w:rPr>
          <w:rFonts w:eastAsiaTheme="minorEastAsia"/>
          <w:sz w:val="24"/>
          <w:szCs w:val="24"/>
        </w:rPr>
        <w:t xml:space="preserve">As to take-off points to provide in-state access to gas along the pipeline, </w:t>
      </w:r>
      <w:r w:rsidR="00B75260">
        <w:rPr>
          <w:rFonts w:eastAsiaTheme="minorEastAsia"/>
          <w:sz w:val="24"/>
          <w:szCs w:val="24"/>
        </w:rPr>
        <w:t xml:space="preserve">including Fairbanks, Alaska LNG responded that </w:t>
      </w:r>
      <w:r>
        <w:rPr>
          <w:rFonts w:eastAsiaTheme="minorEastAsia"/>
          <w:sz w:val="24"/>
          <w:szCs w:val="24"/>
        </w:rPr>
        <w:t>the Alaska Gasline Development Corp. “is working to identify the location of technically and commercially feasible interconnection/access points.”</w:t>
      </w:r>
      <w:r w:rsidR="00B75260">
        <w:rPr>
          <w:rFonts w:eastAsiaTheme="minorEastAsia"/>
          <w:sz w:val="24"/>
          <w:szCs w:val="24"/>
        </w:rPr>
        <w:t xml:space="preserve"> State law directs the agency to work toward bringing natural gas to Alaskans.</w:t>
      </w:r>
    </w:p>
    <w:p w:rsidR="00A07135" w:rsidRDefault="00A07135" w:rsidP="003E76E6">
      <w:pPr>
        <w:spacing w:after="0" w:line="240" w:lineRule="auto"/>
        <w:rPr>
          <w:rFonts w:eastAsiaTheme="minorEastAsia"/>
          <w:sz w:val="24"/>
          <w:szCs w:val="24"/>
        </w:rPr>
      </w:pPr>
      <w:r>
        <w:rPr>
          <w:rFonts w:eastAsiaTheme="minorEastAsia"/>
          <w:sz w:val="24"/>
          <w:szCs w:val="24"/>
        </w:rPr>
        <w:t xml:space="preserve"> </w:t>
      </w:r>
    </w:p>
    <w:sectPr w:rsidR="00A07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3EDD"/>
    <w:multiLevelType w:val="hybridMultilevel"/>
    <w:tmpl w:val="E4506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F31B19"/>
    <w:multiLevelType w:val="hybridMultilevel"/>
    <w:tmpl w:val="6AA24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221EB0"/>
    <w:multiLevelType w:val="hybridMultilevel"/>
    <w:tmpl w:val="19F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52F6A"/>
    <w:multiLevelType w:val="hybridMultilevel"/>
    <w:tmpl w:val="460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41172"/>
    <w:multiLevelType w:val="hybridMultilevel"/>
    <w:tmpl w:val="E0D4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667DA"/>
    <w:multiLevelType w:val="hybridMultilevel"/>
    <w:tmpl w:val="E3FA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A2"/>
    <w:rsid w:val="00000F32"/>
    <w:rsid w:val="00002089"/>
    <w:rsid w:val="0000364C"/>
    <w:rsid w:val="000057B9"/>
    <w:rsid w:val="000058EB"/>
    <w:rsid w:val="00006C8C"/>
    <w:rsid w:val="000077D7"/>
    <w:rsid w:val="00007A74"/>
    <w:rsid w:val="00007AE8"/>
    <w:rsid w:val="00007DBF"/>
    <w:rsid w:val="00007E15"/>
    <w:rsid w:val="00010E9F"/>
    <w:rsid w:val="00011CC2"/>
    <w:rsid w:val="000142FE"/>
    <w:rsid w:val="00014387"/>
    <w:rsid w:val="00016FE2"/>
    <w:rsid w:val="00024C18"/>
    <w:rsid w:val="000253A8"/>
    <w:rsid w:val="00026F1F"/>
    <w:rsid w:val="00032241"/>
    <w:rsid w:val="000364ED"/>
    <w:rsid w:val="00042ADA"/>
    <w:rsid w:val="00042F20"/>
    <w:rsid w:val="0004314F"/>
    <w:rsid w:val="0004352B"/>
    <w:rsid w:val="00044F3F"/>
    <w:rsid w:val="00045453"/>
    <w:rsid w:val="000454D4"/>
    <w:rsid w:val="00046689"/>
    <w:rsid w:val="00047B3E"/>
    <w:rsid w:val="00051B5A"/>
    <w:rsid w:val="00055E0D"/>
    <w:rsid w:val="000577CA"/>
    <w:rsid w:val="00061A56"/>
    <w:rsid w:val="00061F82"/>
    <w:rsid w:val="00063C0F"/>
    <w:rsid w:val="00067482"/>
    <w:rsid w:val="00072058"/>
    <w:rsid w:val="00072C92"/>
    <w:rsid w:val="00074545"/>
    <w:rsid w:val="00075B9F"/>
    <w:rsid w:val="0007636E"/>
    <w:rsid w:val="0007686A"/>
    <w:rsid w:val="0007696E"/>
    <w:rsid w:val="0008049D"/>
    <w:rsid w:val="00080A1C"/>
    <w:rsid w:val="000821AE"/>
    <w:rsid w:val="00083351"/>
    <w:rsid w:val="00085825"/>
    <w:rsid w:val="0008733A"/>
    <w:rsid w:val="00087E82"/>
    <w:rsid w:val="00093D85"/>
    <w:rsid w:val="0009401D"/>
    <w:rsid w:val="00094DC2"/>
    <w:rsid w:val="000A37EE"/>
    <w:rsid w:val="000A49E6"/>
    <w:rsid w:val="000A6FCA"/>
    <w:rsid w:val="000B0F10"/>
    <w:rsid w:val="000B2EA8"/>
    <w:rsid w:val="000C1239"/>
    <w:rsid w:val="000C385D"/>
    <w:rsid w:val="000C4725"/>
    <w:rsid w:val="000C4E9C"/>
    <w:rsid w:val="000C56BA"/>
    <w:rsid w:val="000C62C1"/>
    <w:rsid w:val="000C6359"/>
    <w:rsid w:val="000C7868"/>
    <w:rsid w:val="000D0C9F"/>
    <w:rsid w:val="000D0E0B"/>
    <w:rsid w:val="000D22E5"/>
    <w:rsid w:val="000E42B3"/>
    <w:rsid w:val="000E6B19"/>
    <w:rsid w:val="000E6F8E"/>
    <w:rsid w:val="000E7B54"/>
    <w:rsid w:val="000F1008"/>
    <w:rsid w:val="000F1574"/>
    <w:rsid w:val="000F212C"/>
    <w:rsid w:val="000F478C"/>
    <w:rsid w:val="000F77E4"/>
    <w:rsid w:val="00102A42"/>
    <w:rsid w:val="00105283"/>
    <w:rsid w:val="00110FEB"/>
    <w:rsid w:val="00112BD4"/>
    <w:rsid w:val="001140DE"/>
    <w:rsid w:val="0012107C"/>
    <w:rsid w:val="00121C43"/>
    <w:rsid w:val="00122636"/>
    <w:rsid w:val="00122AA7"/>
    <w:rsid w:val="0012746B"/>
    <w:rsid w:val="00132E79"/>
    <w:rsid w:val="0013377A"/>
    <w:rsid w:val="00134236"/>
    <w:rsid w:val="00134A8A"/>
    <w:rsid w:val="00136906"/>
    <w:rsid w:val="00136B3A"/>
    <w:rsid w:val="00136B74"/>
    <w:rsid w:val="00137427"/>
    <w:rsid w:val="00141D5A"/>
    <w:rsid w:val="001434AB"/>
    <w:rsid w:val="00143D32"/>
    <w:rsid w:val="00144282"/>
    <w:rsid w:val="001447E6"/>
    <w:rsid w:val="00144CE2"/>
    <w:rsid w:val="00146ABF"/>
    <w:rsid w:val="001501BE"/>
    <w:rsid w:val="00153E15"/>
    <w:rsid w:val="00156E6C"/>
    <w:rsid w:val="00157D6C"/>
    <w:rsid w:val="001604D7"/>
    <w:rsid w:val="00175924"/>
    <w:rsid w:val="00175C7F"/>
    <w:rsid w:val="001767EB"/>
    <w:rsid w:val="001829CA"/>
    <w:rsid w:val="00184FD2"/>
    <w:rsid w:val="00186916"/>
    <w:rsid w:val="00186FC2"/>
    <w:rsid w:val="00190051"/>
    <w:rsid w:val="00192A1E"/>
    <w:rsid w:val="00193397"/>
    <w:rsid w:val="00194252"/>
    <w:rsid w:val="00196741"/>
    <w:rsid w:val="001A03F3"/>
    <w:rsid w:val="001A338E"/>
    <w:rsid w:val="001A3558"/>
    <w:rsid w:val="001A5044"/>
    <w:rsid w:val="001A596C"/>
    <w:rsid w:val="001A6B32"/>
    <w:rsid w:val="001B01CC"/>
    <w:rsid w:val="001B32E4"/>
    <w:rsid w:val="001C32FA"/>
    <w:rsid w:val="001C5495"/>
    <w:rsid w:val="001C6D98"/>
    <w:rsid w:val="001D55C3"/>
    <w:rsid w:val="001D5A60"/>
    <w:rsid w:val="001E0182"/>
    <w:rsid w:val="001E4361"/>
    <w:rsid w:val="001E529C"/>
    <w:rsid w:val="001E5D79"/>
    <w:rsid w:val="001E6B79"/>
    <w:rsid w:val="001F0127"/>
    <w:rsid w:val="001F15BB"/>
    <w:rsid w:val="001F3E5C"/>
    <w:rsid w:val="001F4F6A"/>
    <w:rsid w:val="001F5B3D"/>
    <w:rsid w:val="001F7A25"/>
    <w:rsid w:val="0020015A"/>
    <w:rsid w:val="00201934"/>
    <w:rsid w:val="0020262B"/>
    <w:rsid w:val="0020368F"/>
    <w:rsid w:val="00203F82"/>
    <w:rsid w:val="002041F3"/>
    <w:rsid w:val="002048DF"/>
    <w:rsid w:val="002058FC"/>
    <w:rsid w:val="002069E1"/>
    <w:rsid w:val="00206B85"/>
    <w:rsid w:val="0021113C"/>
    <w:rsid w:val="00211C62"/>
    <w:rsid w:val="00213EF9"/>
    <w:rsid w:val="00215B58"/>
    <w:rsid w:val="00224032"/>
    <w:rsid w:val="002264D4"/>
    <w:rsid w:val="00233938"/>
    <w:rsid w:val="00234CC5"/>
    <w:rsid w:val="0023547F"/>
    <w:rsid w:val="00235BA1"/>
    <w:rsid w:val="00236593"/>
    <w:rsid w:val="00240988"/>
    <w:rsid w:val="00240D9F"/>
    <w:rsid w:val="00241EEB"/>
    <w:rsid w:val="00243D6C"/>
    <w:rsid w:val="00244EDE"/>
    <w:rsid w:val="00247176"/>
    <w:rsid w:val="00251FC5"/>
    <w:rsid w:val="00252690"/>
    <w:rsid w:val="0025282D"/>
    <w:rsid w:val="00252999"/>
    <w:rsid w:val="00252AAB"/>
    <w:rsid w:val="002536EA"/>
    <w:rsid w:val="00255121"/>
    <w:rsid w:val="00256ACE"/>
    <w:rsid w:val="002601AD"/>
    <w:rsid w:val="002617FD"/>
    <w:rsid w:val="00261CA5"/>
    <w:rsid w:val="00261D68"/>
    <w:rsid w:val="002624FF"/>
    <w:rsid w:val="00265C70"/>
    <w:rsid w:val="0026607A"/>
    <w:rsid w:val="00267635"/>
    <w:rsid w:val="00272088"/>
    <w:rsid w:val="00273079"/>
    <w:rsid w:val="0027364C"/>
    <w:rsid w:val="00275050"/>
    <w:rsid w:val="00277893"/>
    <w:rsid w:val="002842E5"/>
    <w:rsid w:val="002867E9"/>
    <w:rsid w:val="00292CE6"/>
    <w:rsid w:val="002A06A2"/>
    <w:rsid w:val="002A0E9D"/>
    <w:rsid w:val="002A1D12"/>
    <w:rsid w:val="002A39B5"/>
    <w:rsid w:val="002A3E59"/>
    <w:rsid w:val="002A4611"/>
    <w:rsid w:val="002A490C"/>
    <w:rsid w:val="002B1D00"/>
    <w:rsid w:val="002B2667"/>
    <w:rsid w:val="002B60E4"/>
    <w:rsid w:val="002C2916"/>
    <w:rsid w:val="002C2D11"/>
    <w:rsid w:val="002C72F3"/>
    <w:rsid w:val="002C7E74"/>
    <w:rsid w:val="002D0ABA"/>
    <w:rsid w:val="002D3157"/>
    <w:rsid w:val="002D38E4"/>
    <w:rsid w:val="002D7238"/>
    <w:rsid w:val="002E0723"/>
    <w:rsid w:val="002E3A25"/>
    <w:rsid w:val="002E5A35"/>
    <w:rsid w:val="002F1A18"/>
    <w:rsid w:val="002F2795"/>
    <w:rsid w:val="002F3D20"/>
    <w:rsid w:val="002F71BD"/>
    <w:rsid w:val="00302D2A"/>
    <w:rsid w:val="00302F2A"/>
    <w:rsid w:val="00303BD2"/>
    <w:rsid w:val="00312A23"/>
    <w:rsid w:val="00314444"/>
    <w:rsid w:val="003204CA"/>
    <w:rsid w:val="0032110F"/>
    <w:rsid w:val="00322CD2"/>
    <w:rsid w:val="00324AA3"/>
    <w:rsid w:val="00331228"/>
    <w:rsid w:val="003314CB"/>
    <w:rsid w:val="003346EB"/>
    <w:rsid w:val="0034020B"/>
    <w:rsid w:val="00340B8B"/>
    <w:rsid w:val="003410CD"/>
    <w:rsid w:val="00342E28"/>
    <w:rsid w:val="003454E4"/>
    <w:rsid w:val="003463BD"/>
    <w:rsid w:val="00350CD5"/>
    <w:rsid w:val="003530A8"/>
    <w:rsid w:val="00353112"/>
    <w:rsid w:val="003534AB"/>
    <w:rsid w:val="0035380F"/>
    <w:rsid w:val="003563F2"/>
    <w:rsid w:val="0035736F"/>
    <w:rsid w:val="00357842"/>
    <w:rsid w:val="003610A7"/>
    <w:rsid w:val="003617B5"/>
    <w:rsid w:val="00361F7B"/>
    <w:rsid w:val="00363119"/>
    <w:rsid w:val="00364291"/>
    <w:rsid w:val="00366221"/>
    <w:rsid w:val="00370803"/>
    <w:rsid w:val="00370892"/>
    <w:rsid w:val="00370E8E"/>
    <w:rsid w:val="0037255D"/>
    <w:rsid w:val="003754C8"/>
    <w:rsid w:val="00377A3F"/>
    <w:rsid w:val="003820A7"/>
    <w:rsid w:val="00385938"/>
    <w:rsid w:val="00390194"/>
    <w:rsid w:val="00390731"/>
    <w:rsid w:val="00392172"/>
    <w:rsid w:val="00392ADF"/>
    <w:rsid w:val="00397A41"/>
    <w:rsid w:val="003A1519"/>
    <w:rsid w:val="003A39B3"/>
    <w:rsid w:val="003A5D35"/>
    <w:rsid w:val="003A629E"/>
    <w:rsid w:val="003A7A8C"/>
    <w:rsid w:val="003B244A"/>
    <w:rsid w:val="003B74F9"/>
    <w:rsid w:val="003C0688"/>
    <w:rsid w:val="003C456E"/>
    <w:rsid w:val="003C45AF"/>
    <w:rsid w:val="003C462C"/>
    <w:rsid w:val="003C4901"/>
    <w:rsid w:val="003C4909"/>
    <w:rsid w:val="003D0ADC"/>
    <w:rsid w:val="003D19A3"/>
    <w:rsid w:val="003D292A"/>
    <w:rsid w:val="003D3D87"/>
    <w:rsid w:val="003D5955"/>
    <w:rsid w:val="003E03B0"/>
    <w:rsid w:val="003E2544"/>
    <w:rsid w:val="003E33F5"/>
    <w:rsid w:val="003E5321"/>
    <w:rsid w:val="003E5E9A"/>
    <w:rsid w:val="003E750E"/>
    <w:rsid w:val="003E76E6"/>
    <w:rsid w:val="003E78C4"/>
    <w:rsid w:val="003F1ECF"/>
    <w:rsid w:val="003F3455"/>
    <w:rsid w:val="003F4CE2"/>
    <w:rsid w:val="003F7B4F"/>
    <w:rsid w:val="00401BF6"/>
    <w:rsid w:val="00404917"/>
    <w:rsid w:val="00405934"/>
    <w:rsid w:val="0040655F"/>
    <w:rsid w:val="00407BC4"/>
    <w:rsid w:val="004105DF"/>
    <w:rsid w:val="0041228F"/>
    <w:rsid w:val="004139A2"/>
    <w:rsid w:val="00415CC1"/>
    <w:rsid w:val="00416C00"/>
    <w:rsid w:val="00417B27"/>
    <w:rsid w:val="00421A7E"/>
    <w:rsid w:val="004238E0"/>
    <w:rsid w:val="004266F8"/>
    <w:rsid w:val="0043422D"/>
    <w:rsid w:val="00435843"/>
    <w:rsid w:val="0043604F"/>
    <w:rsid w:val="00442981"/>
    <w:rsid w:val="004457E2"/>
    <w:rsid w:val="004459DA"/>
    <w:rsid w:val="0044632D"/>
    <w:rsid w:val="0044665D"/>
    <w:rsid w:val="004505AD"/>
    <w:rsid w:val="004557E3"/>
    <w:rsid w:val="00457D57"/>
    <w:rsid w:val="0046194D"/>
    <w:rsid w:val="00461994"/>
    <w:rsid w:val="00463C93"/>
    <w:rsid w:val="00466C71"/>
    <w:rsid w:val="00472229"/>
    <w:rsid w:val="00472DB7"/>
    <w:rsid w:val="00474A63"/>
    <w:rsid w:val="00475AE6"/>
    <w:rsid w:val="00475D1E"/>
    <w:rsid w:val="004808FA"/>
    <w:rsid w:val="00483CC9"/>
    <w:rsid w:val="004863D5"/>
    <w:rsid w:val="004905CE"/>
    <w:rsid w:val="004906BC"/>
    <w:rsid w:val="00492022"/>
    <w:rsid w:val="004928E3"/>
    <w:rsid w:val="00493718"/>
    <w:rsid w:val="00494261"/>
    <w:rsid w:val="00495DD8"/>
    <w:rsid w:val="004A0313"/>
    <w:rsid w:val="004A5FED"/>
    <w:rsid w:val="004B2AA6"/>
    <w:rsid w:val="004B607C"/>
    <w:rsid w:val="004B60B2"/>
    <w:rsid w:val="004C1227"/>
    <w:rsid w:val="004C272E"/>
    <w:rsid w:val="004C3D07"/>
    <w:rsid w:val="004D034C"/>
    <w:rsid w:val="004D0E80"/>
    <w:rsid w:val="004D59E7"/>
    <w:rsid w:val="004D7DB1"/>
    <w:rsid w:val="004E010E"/>
    <w:rsid w:val="004E01E0"/>
    <w:rsid w:val="004E1AA5"/>
    <w:rsid w:val="004E5089"/>
    <w:rsid w:val="004E6489"/>
    <w:rsid w:val="004F0F27"/>
    <w:rsid w:val="004F18B9"/>
    <w:rsid w:val="004F1C5B"/>
    <w:rsid w:val="004F3016"/>
    <w:rsid w:val="004F4AD9"/>
    <w:rsid w:val="004F4D05"/>
    <w:rsid w:val="004F6CF7"/>
    <w:rsid w:val="004F761D"/>
    <w:rsid w:val="00501B7A"/>
    <w:rsid w:val="00501F63"/>
    <w:rsid w:val="00502A16"/>
    <w:rsid w:val="00502EA2"/>
    <w:rsid w:val="00503AEB"/>
    <w:rsid w:val="005104D6"/>
    <w:rsid w:val="00513467"/>
    <w:rsid w:val="0051346B"/>
    <w:rsid w:val="005204DE"/>
    <w:rsid w:val="005214D7"/>
    <w:rsid w:val="00523247"/>
    <w:rsid w:val="0053077B"/>
    <w:rsid w:val="00534FC2"/>
    <w:rsid w:val="00535815"/>
    <w:rsid w:val="00536E6B"/>
    <w:rsid w:val="00536F05"/>
    <w:rsid w:val="00537027"/>
    <w:rsid w:val="005407A0"/>
    <w:rsid w:val="00541037"/>
    <w:rsid w:val="00543ED9"/>
    <w:rsid w:val="00550C17"/>
    <w:rsid w:val="00551658"/>
    <w:rsid w:val="005516DB"/>
    <w:rsid w:val="0055510D"/>
    <w:rsid w:val="00555AD9"/>
    <w:rsid w:val="0055626A"/>
    <w:rsid w:val="00561043"/>
    <w:rsid w:val="005625E7"/>
    <w:rsid w:val="00566B70"/>
    <w:rsid w:val="00571A36"/>
    <w:rsid w:val="00572AD0"/>
    <w:rsid w:val="00572F33"/>
    <w:rsid w:val="0057446D"/>
    <w:rsid w:val="00575861"/>
    <w:rsid w:val="00575A10"/>
    <w:rsid w:val="00581417"/>
    <w:rsid w:val="0058383B"/>
    <w:rsid w:val="00583B56"/>
    <w:rsid w:val="00584834"/>
    <w:rsid w:val="005851D9"/>
    <w:rsid w:val="005854E4"/>
    <w:rsid w:val="00585A6C"/>
    <w:rsid w:val="00591D80"/>
    <w:rsid w:val="005931AC"/>
    <w:rsid w:val="005937D6"/>
    <w:rsid w:val="00595598"/>
    <w:rsid w:val="005957A0"/>
    <w:rsid w:val="005A21EE"/>
    <w:rsid w:val="005A26EA"/>
    <w:rsid w:val="005A57EC"/>
    <w:rsid w:val="005A5985"/>
    <w:rsid w:val="005A6C71"/>
    <w:rsid w:val="005A7182"/>
    <w:rsid w:val="005A76D5"/>
    <w:rsid w:val="005B13F0"/>
    <w:rsid w:val="005B31CF"/>
    <w:rsid w:val="005B38D2"/>
    <w:rsid w:val="005B3B93"/>
    <w:rsid w:val="005B3F40"/>
    <w:rsid w:val="005B5FE8"/>
    <w:rsid w:val="005B6FAB"/>
    <w:rsid w:val="005C3604"/>
    <w:rsid w:val="005C4294"/>
    <w:rsid w:val="005C7F40"/>
    <w:rsid w:val="005D7BF2"/>
    <w:rsid w:val="005E0AD5"/>
    <w:rsid w:val="005E3219"/>
    <w:rsid w:val="005E32A5"/>
    <w:rsid w:val="005E61C9"/>
    <w:rsid w:val="005E65AF"/>
    <w:rsid w:val="005E6B0E"/>
    <w:rsid w:val="005F4301"/>
    <w:rsid w:val="005F4769"/>
    <w:rsid w:val="005F77B2"/>
    <w:rsid w:val="005F7E0B"/>
    <w:rsid w:val="0060173B"/>
    <w:rsid w:val="00610A4F"/>
    <w:rsid w:val="006129DA"/>
    <w:rsid w:val="00612BF0"/>
    <w:rsid w:val="00614991"/>
    <w:rsid w:val="00614A2B"/>
    <w:rsid w:val="00614B56"/>
    <w:rsid w:val="00616BDC"/>
    <w:rsid w:val="006233E1"/>
    <w:rsid w:val="00626601"/>
    <w:rsid w:val="00630632"/>
    <w:rsid w:val="00630E25"/>
    <w:rsid w:val="00630F25"/>
    <w:rsid w:val="006319F6"/>
    <w:rsid w:val="00632D82"/>
    <w:rsid w:val="00635B34"/>
    <w:rsid w:val="00636B39"/>
    <w:rsid w:val="00636F27"/>
    <w:rsid w:val="0063729B"/>
    <w:rsid w:val="0064239C"/>
    <w:rsid w:val="006474F2"/>
    <w:rsid w:val="00647C38"/>
    <w:rsid w:val="006511C0"/>
    <w:rsid w:val="00652738"/>
    <w:rsid w:val="00652A35"/>
    <w:rsid w:val="00655BD5"/>
    <w:rsid w:val="0065725B"/>
    <w:rsid w:val="00660F8C"/>
    <w:rsid w:val="0066109A"/>
    <w:rsid w:val="006622C8"/>
    <w:rsid w:val="00663C72"/>
    <w:rsid w:val="00666FD5"/>
    <w:rsid w:val="00667B7E"/>
    <w:rsid w:val="00667BCD"/>
    <w:rsid w:val="0067250E"/>
    <w:rsid w:val="0067753B"/>
    <w:rsid w:val="006807E1"/>
    <w:rsid w:val="00681C8A"/>
    <w:rsid w:val="006825DF"/>
    <w:rsid w:val="006829A3"/>
    <w:rsid w:val="006830D8"/>
    <w:rsid w:val="00686729"/>
    <w:rsid w:val="00686E4A"/>
    <w:rsid w:val="0068713D"/>
    <w:rsid w:val="00691833"/>
    <w:rsid w:val="00691DE7"/>
    <w:rsid w:val="00692D57"/>
    <w:rsid w:val="00693A68"/>
    <w:rsid w:val="0069649E"/>
    <w:rsid w:val="00696D49"/>
    <w:rsid w:val="00697A5C"/>
    <w:rsid w:val="006A0E3E"/>
    <w:rsid w:val="006A2755"/>
    <w:rsid w:val="006A2F06"/>
    <w:rsid w:val="006A3149"/>
    <w:rsid w:val="006A345F"/>
    <w:rsid w:val="006A4036"/>
    <w:rsid w:val="006A50E8"/>
    <w:rsid w:val="006A57B9"/>
    <w:rsid w:val="006A67BB"/>
    <w:rsid w:val="006A7BF0"/>
    <w:rsid w:val="006B214C"/>
    <w:rsid w:val="006B522F"/>
    <w:rsid w:val="006C1451"/>
    <w:rsid w:val="006C5FA2"/>
    <w:rsid w:val="006C6F91"/>
    <w:rsid w:val="006C7C34"/>
    <w:rsid w:val="006D2709"/>
    <w:rsid w:val="006D3323"/>
    <w:rsid w:val="006D36D3"/>
    <w:rsid w:val="006D3CB5"/>
    <w:rsid w:val="006D4BDA"/>
    <w:rsid w:val="006D5052"/>
    <w:rsid w:val="006D5ADE"/>
    <w:rsid w:val="006D6AD4"/>
    <w:rsid w:val="006D6C6E"/>
    <w:rsid w:val="006E1560"/>
    <w:rsid w:val="006E168F"/>
    <w:rsid w:val="006E21D8"/>
    <w:rsid w:val="006E2C0B"/>
    <w:rsid w:val="006E33B2"/>
    <w:rsid w:val="006E35E4"/>
    <w:rsid w:val="006E3B47"/>
    <w:rsid w:val="006E3DB7"/>
    <w:rsid w:val="006E45CE"/>
    <w:rsid w:val="006E62DD"/>
    <w:rsid w:val="006E6D45"/>
    <w:rsid w:val="006E6F1A"/>
    <w:rsid w:val="006E7CB3"/>
    <w:rsid w:val="006E7F0D"/>
    <w:rsid w:val="006F3E47"/>
    <w:rsid w:val="006F7300"/>
    <w:rsid w:val="007007AA"/>
    <w:rsid w:val="00701E55"/>
    <w:rsid w:val="00702938"/>
    <w:rsid w:val="00703556"/>
    <w:rsid w:val="00703BF9"/>
    <w:rsid w:val="00705620"/>
    <w:rsid w:val="00706D3C"/>
    <w:rsid w:val="0071004F"/>
    <w:rsid w:val="00711A11"/>
    <w:rsid w:val="00712B18"/>
    <w:rsid w:val="007147CD"/>
    <w:rsid w:val="007149F4"/>
    <w:rsid w:val="00722708"/>
    <w:rsid w:val="00722C08"/>
    <w:rsid w:val="0072317F"/>
    <w:rsid w:val="00733439"/>
    <w:rsid w:val="00733D5C"/>
    <w:rsid w:val="00735CA8"/>
    <w:rsid w:val="00735D4E"/>
    <w:rsid w:val="00736DD6"/>
    <w:rsid w:val="00737F4A"/>
    <w:rsid w:val="00742763"/>
    <w:rsid w:val="00743E0A"/>
    <w:rsid w:val="007522B7"/>
    <w:rsid w:val="0075775A"/>
    <w:rsid w:val="00757C45"/>
    <w:rsid w:val="00761104"/>
    <w:rsid w:val="00764DD1"/>
    <w:rsid w:val="00772ABB"/>
    <w:rsid w:val="00772B73"/>
    <w:rsid w:val="00773109"/>
    <w:rsid w:val="00774EFD"/>
    <w:rsid w:val="00775346"/>
    <w:rsid w:val="00777C59"/>
    <w:rsid w:val="00777D3E"/>
    <w:rsid w:val="00783F78"/>
    <w:rsid w:val="00786F19"/>
    <w:rsid w:val="00790349"/>
    <w:rsid w:val="00791678"/>
    <w:rsid w:val="007916D3"/>
    <w:rsid w:val="0079225E"/>
    <w:rsid w:val="007933A8"/>
    <w:rsid w:val="00794E30"/>
    <w:rsid w:val="00795D92"/>
    <w:rsid w:val="007A0AB9"/>
    <w:rsid w:val="007A1180"/>
    <w:rsid w:val="007A2700"/>
    <w:rsid w:val="007A3A6C"/>
    <w:rsid w:val="007A64D6"/>
    <w:rsid w:val="007A6E85"/>
    <w:rsid w:val="007A7446"/>
    <w:rsid w:val="007B160E"/>
    <w:rsid w:val="007B25F8"/>
    <w:rsid w:val="007B2A48"/>
    <w:rsid w:val="007B4B62"/>
    <w:rsid w:val="007B62DD"/>
    <w:rsid w:val="007B6413"/>
    <w:rsid w:val="007C15CC"/>
    <w:rsid w:val="007C1960"/>
    <w:rsid w:val="007C1CE9"/>
    <w:rsid w:val="007C59A1"/>
    <w:rsid w:val="007D01F6"/>
    <w:rsid w:val="007D0CFC"/>
    <w:rsid w:val="007D10A0"/>
    <w:rsid w:val="007D1153"/>
    <w:rsid w:val="007D16B9"/>
    <w:rsid w:val="007D4971"/>
    <w:rsid w:val="007D562A"/>
    <w:rsid w:val="007D7C37"/>
    <w:rsid w:val="007E1978"/>
    <w:rsid w:val="007E394D"/>
    <w:rsid w:val="007E4E2C"/>
    <w:rsid w:val="007E7683"/>
    <w:rsid w:val="007F0092"/>
    <w:rsid w:val="007F0E0E"/>
    <w:rsid w:val="007F3BC0"/>
    <w:rsid w:val="007F409B"/>
    <w:rsid w:val="007F74BE"/>
    <w:rsid w:val="007F777B"/>
    <w:rsid w:val="007F7E0E"/>
    <w:rsid w:val="00801187"/>
    <w:rsid w:val="00803096"/>
    <w:rsid w:val="008056CD"/>
    <w:rsid w:val="00806316"/>
    <w:rsid w:val="00807807"/>
    <w:rsid w:val="008131FD"/>
    <w:rsid w:val="008157BE"/>
    <w:rsid w:val="0081611B"/>
    <w:rsid w:val="00817B65"/>
    <w:rsid w:val="008206C8"/>
    <w:rsid w:val="008232F4"/>
    <w:rsid w:val="00823E73"/>
    <w:rsid w:val="008247B6"/>
    <w:rsid w:val="00824B0D"/>
    <w:rsid w:val="00825174"/>
    <w:rsid w:val="008257BC"/>
    <w:rsid w:val="00831ACC"/>
    <w:rsid w:val="00833478"/>
    <w:rsid w:val="00837AE2"/>
    <w:rsid w:val="00842058"/>
    <w:rsid w:val="00842D0B"/>
    <w:rsid w:val="00843A0F"/>
    <w:rsid w:val="00844BCC"/>
    <w:rsid w:val="00846BB8"/>
    <w:rsid w:val="0085156A"/>
    <w:rsid w:val="0085244C"/>
    <w:rsid w:val="00855C44"/>
    <w:rsid w:val="00857AC9"/>
    <w:rsid w:val="00860F22"/>
    <w:rsid w:val="0086204E"/>
    <w:rsid w:val="00862C64"/>
    <w:rsid w:val="00863584"/>
    <w:rsid w:val="00864295"/>
    <w:rsid w:val="00864EC1"/>
    <w:rsid w:val="00865982"/>
    <w:rsid w:val="0087042D"/>
    <w:rsid w:val="00870E11"/>
    <w:rsid w:val="008718D4"/>
    <w:rsid w:val="00874865"/>
    <w:rsid w:val="008752A3"/>
    <w:rsid w:val="00875FCB"/>
    <w:rsid w:val="00876732"/>
    <w:rsid w:val="00880CFB"/>
    <w:rsid w:val="0088127F"/>
    <w:rsid w:val="00884CDF"/>
    <w:rsid w:val="0088542E"/>
    <w:rsid w:val="00886C75"/>
    <w:rsid w:val="00890529"/>
    <w:rsid w:val="00891CB5"/>
    <w:rsid w:val="00892E01"/>
    <w:rsid w:val="008947B5"/>
    <w:rsid w:val="00896E78"/>
    <w:rsid w:val="00897B38"/>
    <w:rsid w:val="00897D25"/>
    <w:rsid w:val="008A1CB6"/>
    <w:rsid w:val="008A1F2D"/>
    <w:rsid w:val="008A4573"/>
    <w:rsid w:val="008A683E"/>
    <w:rsid w:val="008A72F6"/>
    <w:rsid w:val="008B0652"/>
    <w:rsid w:val="008B1D83"/>
    <w:rsid w:val="008B3F4D"/>
    <w:rsid w:val="008B5509"/>
    <w:rsid w:val="008B6C4E"/>
    <w:rsid w:val="008C098E"/>
    <w:rsid w:val="008C17F8"/>
    <w:rsid w:val="008C1DA9"/>
    <w:rsid w:val="008C2EC3"/>
    <w:rsid w:val="008C52EA"/>
    <w:rsid w:val="008C7BAD"/>
    <w:rsid w:val="008D10BF"/>
    <w:rsid w:val="008D2964"/>
    <w:rsid w:val="008D3500"/>
    <w:rsid w:val="008D3565"/>
    <w:rsid w:val="008D4600"/>
    <w:rsid w:val="008D47FE"/>
    <w:rsid w:val="008D4BAA"/>
    <w:rsid w:val="008D4F46"/>
    <w:rsid w:val="008D6250"/>
    <w:rsid w:val="008D70B5"/>
    <w:rsid w:val="008D7C3A"/>
    <w:rsid w:val="008E31FF"/>
    <w:rsid w:val="008E58B5"/>
    <w:rsid w:val="008E5E0D"/>
    <w:rsid w:val="008E733B"/>
    <w:rsid w:val="008F0E27"/>
    <w:rsid w:val="008F629C"/>
    <w:rsid w:val="009041F4"/>
    <w:rsid w:val="00905C0B"/>
    <w:rsid w:val="00907F6B"/>
    <w:rsid w:val="00910636"/>
    <w:rsid w:val="00910AE9"/>
    <w:rsid w:val="00912154"/>
    <w:rsid w:val="0091345D"/>
    <w:rsid w:val="00916250"/>
    <w:rsid w:val="0091719B"/>
    <w:rsid w:val="00920D07"/>
    <w:rsid w:val="00921517"/>
    <w:rsid w:val="0092232B"/>
    <w:rsid w:val="0092235A"/>
    <w:rsid w:val="00922CCE"/>
    <w:rsid w:val="00923B34"/>
    <w:rsid w:val="009254F1"/>
    <w:rsid w:val="009268C5"/>
    <w:rsid w:val="00931642"/>
    <w:rsid w:val="00933273"/>
    <w:rsid w:val="009334E9"/>
    <w:rsid w:val="00937A71"/>
    <w:rsid w:val="00940263"/>
    <w:rsid w:val="00942D5D"/>
    <w:rsid w:val="00944891"/>
    <w:rsid w:val="00946FAA"/>
    <w:rsid w:val="00947A8F"/>
    <w:rsid w:val="009533E5"/>
    <w:rsid w:val="0095393A"/>
    <w:rsid w:val="00954190"/>
    <w:rsid w:val="00954DDE"/>
    <w:rsid w:val="009571AE"/>
    <w:rsid w:val="0095731E"/>
    <w:rsid w:val="00957E0A"/>
    <w:rsid w:val="00960B7B"/>
    <w:rsid w:val="00960CAA"/>
    <w:rsid w:val="00961DA1"/>
    <w:rsid w:val="00961E71"/>
    <w:rsid w:val="0096536E"/>
    <w:rsid w:val="00972843"/>
    <w:rsid w:val="00973FDA"/>
    <w:rsid w:val="009751DB"/>
    <w:rsid w:val="009761A0"/>
    <w:rsid w:val="009831DA"/>
    <w:rsid w:val="0098493F"/>
    <w:rsid w:val="00986047"/>
    <w:rsid w:val="00987241"/>
    <w:rsid w:val="009900A2"/>
    <w:rsid w:val="00990BD2"/>
    <w:rsid w:val="00991D3B"/>
    <w:rsid w:val="009941F1"/>
    <w:rsid w:val="00994ECF"/>
    <w:rsid w:val="00995B16"/>
    <w:rsid w:val="009A010D"/>
    <w:rsid w:val="009A086C"/>
    <w:rsid w:val="009A3AA3"/>
    <w:rsid w:val="009A4068"/>
    <w:rsid w:val="009B0630"/>
    <w:rsid w:val="009B2202"/>
    <w:rsid w:val="009B35A6"/>
    <w:rsid w:val="009B4BD8"/>
    <w:rsid w:val="009B606A"/>
    <w:rsid w:val="009B611A"/>
    <w:rsid w:val="009B6372"/>
    <w:rsid w:val="009B7B40"/>
    <w:rsid w:val="009C1BB9"/>
    <w:rsid w:val="009C1E5A"/>
    <w:rsid w:val="009C5F53"/>
    <w:rsid w:val="009C61ED"/>
    <w:rsid w:val="009C7884"/>
    <w:rsid w:val="009D3967"/>
    <w:rsid w:val="009D5452"/>
    <w:rsid w:val="009D5E1C"/>
    <w:rsid w:val="009D74DF"/>
    <w:rsid w:val="009E1362"/>
    <w:rsid w:val="009E164A"/>
    <w:rsid w:val="009E1B9A"/>
    <w:rsid w:val="009E25F0"/>
    <w:rsid w:val="009E2E70"/>
    <w:rsid w:val="009E62D7"/>
    <w:rsid w:val="009F0447"/>
    <w:rsid w:val="009F06F3"/>
    <w:rsid w:val="009F0D15"/>
    <w:rsid w:val="009F0E7D"/>
    <w:rsid w:val="009F3543"/>
    <w:rsid w:val="009F5201"/>
    <w:rsid w:val="009F5E5C"/>
    <w:rsid w:val="009F7F71"/>
    <w:rsid w:val="00A0135A"/>
    <w:rsid w:val="00A02EBE"/>
    <w:rsid w:val="00A04D49"/>
    <w:rsid w:val="00A0589E"/>
    <w:rsid w:val="00A05EB8"/>
    <w:rsid w:val="00A070B5"/>
    <w:rsid w:val="00A07135"/>
    <w:rsid w:val="00A11A7D"/>
    <w:rsid w:val="00A13A64"/>
    <w:rsid w:val="00A17841"/>
    <w:rsid w:val="00A2389F"/>
    <w:rsid w:val="00A24AF1"/>
    <w:rsid w:val="00A26027"/>
    <w:rsid w:val="00A3076F"/>
    <w:rsid w:val="00A328EF"/>
    <w:rsid w:val="00A3507A"/>
    <w:rsid w:val="00A37041"/>
    <w:rsid w:val="00A4262A"/>
    <w:rsid w:val="00A43927"/>
    <w:rsid w:val="00A43E93"/>
    <w:rsid w:val="00A44548"/>
    <w:rsid w:val="00A44EC0"/>
    <w:rsid w:val="00A451E6"/>
    <w:rsid w:val="00A4774D"/>
    <w:rsid w:val="00A546DA"/>
    <w:rsid w:val="00A547FF"/>
    <w:rsid w:val="00A54B59"/>
    <w:rsid w:val="00A558CC"/>
    <w:rsid w:val="00A5617E"/>
    <w:rsid w:val="00A56E29"/>
    <w:rsid w:val="00A57C84"/>
    <w:rsid w:val="00A617AA"/>
    <w:rsid w:val="00A61F42"/>
    <w:rsid w:val="00A63D64"/>
    <w:rsid w:val="00A65BD4"/>
    <w:rsid w:val="00A65C71"/>
    <w:rsid w:val="00A66E58"/>
    <w:rsid w:val="00A67104"/>
    <w:rsid w:val="00A671B2"/>
    <w:rsid w:val="00A724B3"/>
    <w:rsid w:val="00A748A5"/>
    <w:rsid w:val="00A76F55"/>
    <w:rsid w:val="00A80492"/>
    <w:rsid w:val="00A8050F"/>
    <w:rsid w:val="00A82582"/>
    <w:rsid w:val="00A87BAF"/>
    <w:rsid w:val="00A92B8D"/>
    <w:rsid w:val="00A93804"/>
    <w:rsid w:val="00A950BB"/>
    <w:rsid w:val="00AA3C92"/>
    <w:rsid w:val="00AA4594"/>
    <w:rsid w:val="00AA484B"/>
    <w:rsid w:val="00AA4B52"/>
    <w:rsid w:val="00AB04D0"/>
    <w:rsid w:val="00AB13CD"/>
    <w:rsid w:val="00AB166A"/>
    <w:rsid w:val="00AB6856"/>
    <w:rsid w:val="00AB76DA"/>
    <w:rsid w:val="00AB7F77"/>
    <w:rsid w:val="00AC24CF"/>
    <w:rsid w:val="00AC2A01"/>
    <w:rsid w:val="00AC4A6E"/>
    <w:rsid w:val="00AC6470"/>
    <w:rsid w:val="00AC7281"/>
    <w:rsid w:val="00AC7C70"/>
    <w:rsid w:val="00AE3DD4"/>
    <w:rsid w:val="00AE5AF6"/>
    <w:rsid w:val="00AF0A24"/>
    <w:rsid w:val="00AF0F7F"/>
    <w:rsid w:val="00AF32B5"/>
    <w:rsid w:val="00AF4745"/>
    <w:rsid w:val="00AF4BBF"/>
    <w:rsid w:val="00AF6D00"/>
    <w:rsid w:val="00AF7F7D"/>
    <w:rsid w:val="00B02DBE"/>
    <w:rsid w:val="00B03091"/>
    <w:rsid w:val="00B040F0"/>
    <w:rsid w:val="00B04D3D"/>
    <w:rsid w:val="00B130BF"/>
    <w:rsid w:val="00B13F26"/>
    <w:rsid w:val="00B14685"/>
    <w:rsid w:val="00B14DA6"/>
    <w:rsid w:val="00B215B3"/>
    <w:rsid w:val="00B22788"/>
    <w:rsid w:val="00B22B3A"/>
    <w:rsid w:val="00B231EF"/>
    <w:rsid w:val="00B23927"/>
    <w:rsid w:val="00B23AEB"/>
    <w:rsid w:val="00B25879"/>
    <w:rsid w:val="00B25DF8"/>
    <w:rsid w:val="00B26B69"/>
    <w:rsid w:val="00B2771E"/>
    <w:rsid w:val="00B337F1"/>
    <w:rsid w:val="00B33DE3"/>
    <w:rsid w:val="00B33EE0"/>
    <w:rsid w:val="00B356CE"/>
    <w:rsid w:val="00B36238"/>
    <w:rsid w:val="00B40858"/>
    <w:rsid w:val="00B40988"/>
    <w:rsid w:val="00B40F65"/>
    <w:rsid w:val="00B42B6B"/>
    <w:rsid w:val="00B46343"/>
    <w:rsid w:val="00B473CB"/>
    <w:rsid w:val="00B47BCD"/>
    <w:rsid w:val="00B501CC"/>
    <w:rsid w:val="00B51535"/>
    <w:rsid w:val="00B54C58"/>
    <w:rsid w:val="00B56234"/>
    <w:rsid w:val="00B62E40"/>
    <w:rsid w:val="00B62E7D"/>
    <w:rsid w:val="00B64EBB"/>
    <w:rsid w:val="00B65203"/>
    <w:rsid w:val="00B678F9"/>
    <w:rsid w:val="00B67F7E"/>
    <w:rsid w:val="00B74C7D"/>
    <w:rsid w:val="00B75260"/>
    <w:rsid w:val="00B7582F"/>
    <w:rsid w:val="00B7705C"/>
    <w:rsid w:val="00B77A54"/>
    <w:rsid w:val="00B8022B"/>
    <w:rsid w:val="00B80801"/>
    <w:rsid w:val="00B80FC0"/>
    <w:rsid w:val="00B84199"/>
    <w:rsid w:val="00B852BE"/>
    <w:rsid w:val="00B855AD"/>
    <w:rsid w:val="00B85BB4"/>
    <w:rsid w:val="00B869A7"/>
    <w:rsid w:val="00B86DA9"/>
    <w:rsid w:val="00B90A66"/>
    <w:rsid w:val="00B92940"/>
    <w:rsid w:val="00B95931"/>
    <w:rsid w:val="00BA0F65"/>
    <w:rsid w:val="00BA1418"/>
    <w:rsid w:val="00BB027B"/>
    <w:rsid w:val="00BB091B"/>
    <w:rsid w:val="00BB1ED4"/>
    <w:rsid w:val="00BB291F"/>
    <w:rsid w:val="00BB2ACF"/>
    <w:rsid w:val="00BC0F85"/>
    <w:rsid w:val="00BD2B93"/>
    <w:rsid w:val="00BD42F5"/>
    <w:rsid w:val="00BE05A5"/>
    <w:rsid w:val="00BE19BB"/>
    <w:rsid w:val="00BE4505"/>
    <w:rsid w:val="00BF296F"/>
    <w:rsid w:val="00BF3049"/>
    <w:rsid w:val="00BF49FA"/>
    <w:rsid w:val="00BF6072"/>
    <w:rsid w:val="00BF708D"/>
    <w:rsid w:val="00C00280"/>
    <w:rsid w:val="00C02751"/>
    <w:rsid w:val="00C03CC3"/>
    <w:rsid w:val="00C04905"/>
    <w:rsid w:val="00C05FDD"/>
    <w:rsid w:val="00C065FF"/>
    <w:rsid w:val="00C1044C"/>
    <w:rsid w:val="00C10FBA"/>
    <w:rsid w:val="00C1677B"/>
    <w:rsid w:val="00C205C5"/>
    <w:rsid w:val="00C21F74"/>
    <w:rsid w:val="00C23BF4"/>
    <w:rsid w:val="00C274D7"/>
    <w:rsid w:val="00C27FCC"/>
    <w:rsid w:val="00C40231"/>
    <w:rsid w:val="00C41371"/>
    <w:rsid w:val="00C41837"/>
    <w:rsid w:val="00C423C0"/>
    <w:rsid w:val="00C4251E"/>
    <w:rsid w:val="00C428A7"/>
    <w:rsid w:val="00C42CC6"/>
    <w:rsid w:val="00C44134"/>
    <w:rsid w:val="00C4709B"/>
    <w:rsid w:val="00C50DC6"/>
    <w:rsid w:val="00C518F4"/>
    <w:rsid w:val="00C52F4E"/>
    <w:rsid w:val="00C5569B"/>
    <w:rsid w:val="00C60F63"/>
    <w:rsid w:val="00C6123D"/>
    <w:rsid w:val="00C658AF"/>
    <w:rsid w:val="00C6649C"/>
    <w:rsid w:val="00C67596"/>
    <w:rsid w:val="00C715CE"/>
    <w:rsid w:val="00C716EF"/>
    <w:rsid w:val="00C72255"/>
    <w:rsid w:val="00C73A86"/>
    <w:rsid w:val="00C73D6F"/>
    <w:rsid w:val="00C73D79"/>
    <w:rsid w:val="00C7543E"/>
    <w:rsid w:val="00C76EF1"/>
    <w:rsid w:val="00C77FD7"/>
    <w:rsid w:val="00C80A35"/>
    <w:rsid w:val="00C8194C"/>
    <w:rsid w:val="00C82252"/>
    <w:rsid w:val="00C839D9"/>
    <w:rsid w:val="00C84CFA"/>
    <w:rsid w:val="00C85179"/>
    <w:rsid w:val="00C87188"/>
    <w:rsid w:val="00C8750E"/>
    <w:rsid w:val="00C87D29"/>
    <w:rsid w:val="00C90794"/>
    <w:rsid w:val="00C90847"/>
    <w:rsid w:val="00C92C31"/>
    <w:rsid w:val="00C940EC"/>
    <w:rsid w:val="00C97640"/>
    <w:rsid w:val="00C97E2B"/>
    <w:rsid w:val="00CA0130"/>
    <w:rsid w:val="00CA0770"/>
    <w:rsid w:val="00CA1FB8"/>
    <w:rsid w:val="00CA2043"/>
    <w:rsid w:val="00CA335B"/>
    <w:rsid w:val="00CA4BD5"/>
    <w:rsid w:val="00CA5A23"/>
    <w:rsid w:val="00CA646F"/>
    <w:rsid w:val="00CA6F9D"/>
    <w:rsid w:val="00CA76D7"/>
    <w:rsid w:val="00CB21DC"/>
    <w:rsid w:val="00CB4B9E"/>
    <w:rsid w:val="00CB7C82"/>
    <w:rsid w:val="00CC2FAF"/>
    <w:rsid w:val="00CC6328"/>
    <w:rsid w:val="00CD1F13"/>
    <w:rsid w:val="00CD1F3E"/>
    <w:rsid w:val="00CD2286"/>
    <w:rsid w:val="00CE2488"/>
    <w:rsid w:val="00CE2593"/>
    <w:rsid w:val="00CE3784"/>
    <w:rsid w:val="00CE427C"/>
    <w:rsid w:val="00CE5639"/>
    <w:rsid w:val="00CF1C2C"/>
    <w:rsid w:val="00CF3174"/>
    <w:rsid w:val="00CF4235"/>
    <w:rsid w:val="00CF4A99"/>
    <w:rsid w:val="00CF676C"/>
    <w:rsid w:val="00CF6B49"/>
    <w:rsid w:val="00D00B2C"/>
    <w:rsid w:val="00D012E2"/>
    <w:rsid w:val="00D02D30"/>
    <w:rsid w:val="00D03304"/>
    <w:rsid w:val="00D03DE2"/>
    <w:rsid w:val="00D06C1B"/>
    <w:rsid w:val="00D0740A"/>
    <w:rsid w:val="00D11A0A"/>
    <w:rsid w:val="00D123C1"/>
    <w:rsid w:val="00D12676"/>
    <w:rsid w:val="00D1358F"/>
    <w:rsid w:val="00D17318"/>
    <w:rsid w:val="00D173B9"/>
    <w:rsid w:val="00D20DC2"/>
    <w:rsid w:val="00D23C5E"/>
    <w:rsid w:val="00D3248B"/>
    <w:rsid w:val="00D369A2"/>
    <w:rsid w:val="00D40F6C"/>
    <w:rsid w:val="00D4321F"/>
    <w:rsid w:val="00D45B52"/>
    <w:rsid w:val="00D50864"/>
    <w:rsid w:val="00D51C8C"/>
    <w:rsid w:val="00D56070"/>
    <w:rsid w:val="00D56180"/>
    <w:rsid w:val="00D634C0"/>
    <w:rsid w:val="00D650BF"/>
    <w:rsid w:val="00D67233"/>
    <w:rsid w:val="00D7150C"/>
    <w:rsid w:val="00D7182D"/>
    <w:rsid w:val="00D72BCA"/>
    <w:rsid w:val="00D769BC"/>
    <w:rsid w:val="00D86BF0"/>
    <w:rsid w:val="00D87EAF"/>
    <w:rsid w:val="00D91A3A"/>
    <w:rsid w:val="00D91D43"/>
    <w:rsid w:val="00D93AB0"/>
    <w:rsid w:val="00D954B6"/>
    <w:rsid w:val="00D95F7E"/>
    <w:rsid w:val="00DA2464"/>
    <w:rsid w:val="00DA2526"/>
    <w:rsid w:val="00DA3366"/>
    <w:rsid w:val="00DA3458"/>
    <w:rsid w:val="00DB2331"/>
    <w:rsid w:val="00DC0CE9"/>
    <w:rsid w:val="00DC1325"/>
    <w:rsid w:val="00DC48C9"/>
    <w:rsid w:val="00DC7548"/>
    <w:rsid w:val="00DC7C84"/>
    <w:rsid w:val="00DD084A"/>
    <w:rsid w:val="00DD32A3"/>
    <w:rsid w:val="00DD336B"/>
    <w:rsid w:val="00DD3EE4"/>
    <w:rsid w:val="00DD3FA9"/>
    <w:rsid w:val="00DD403C"/>
    <w:rsid w:val="00DD5938"/>
    <w:rsid w:val="00DD5EF6"/>
    <w:rsid w:val="00DD60F7"/>
    <w:rsid w:val="00DD6353"/>
    <w:rsid w:val="00DD729B"/>
    <w:rsid w:val="00DE0389"/>
    <w:rsid w:val="00DE0E41"/>
    <w:rsid w:val="00DE1197"/>
    <w:rsid w:val="00DE33F0"/>
    <w:rsid w:val="00DE71F4"/>
    <w:rsid w:val="00DE74B2"/>
    <w:rsid w:val="00DE7D79"/>
    <w:rsid w:val="00DF1C7C"/>
    <w:rsid w:val="00DF3329"/>
    <w:rsid w:val="00DF3D73"/>
    <w:rsid w:val="00DF6ED3"/>
    <w:rsid w:val="00DF7BCB"/>
    <w:rsid w:val="00DF7F00"/>
    <w:rsid w:val="00E016F0"/>
    <w:rsid w:val="00E01F81"/>
    <w:rsid w:val="00E02B02"/>
    <w:rsid w:val="00E03325"/>
    <w:rsid w:val="00E039BB"/>
    <w:rsid w:val="00E06531"/>
    <w:rsid w:val="00E070B8"/>
    <w:rsid w:val="00E07344"/>
    <w:rsid w:val="00E1263C"/>
    <w:rsid w:val="00E20A96"/>
    <w:rsid w:val="00E21630"/>
    <w:rsid w:val="00E21896"/>
    <w:rsid w:val="00E22526"/>
    <w:rsid w:val="00E236BE"/>
    <w:rsid w:val="00E26C1A"/>
    <w:rsid w:val="00E27D35"/>
    <w:rsid w:val="00E30195"/>
    <w:rsid w:val="00E30458"/>
    <w:rsid w:val="00E31ADB"/>
    <w:rsid w:val="00E34B88"/>
    <w:rsid w:val="00E358E5"/>
    <w:rsid w:val="00E36D8A"/>
    <w:rsid w:val="00E4124B"/>
    <w:rsid w:val="00E42EB1"/>
    <w:rsid w:val="00E43D7A"/>
    <w:rsid w:val="00E4408A"/>
    <w:rsid w:val="00E4422E"/>
    <w:rsid w:val="00E45B53"/>
    <w:rsid w:val="00E46227"/>
    <w:rsid w:val="00E46322"/>
    <w:rsid w:val="00E524B3"/>
    <w:rsid w:val="00E53021"/>
    <w:rsid w:val="00E54B2F"/>
    <w:rsid w:val="00E560E9"/>
    <w:rsid w:val="00E56E5A"/>
    <w:rsid w:val="00E57B52"/>
    <w:rsid w:val="00E57C22"/>
    <w:rsid w:val="00E60C64"/>
    <w:rsid w:val="00E61FF3"/>
    <w:rsid w:val="00E62937"/>
    <w:rsid w:val="00E643CB"/>
    <w:rsid w:val="00E67809"/>
    <w:rsid w:val="00E734E9"/>
    <w:rsid w:val="00E77361"/>
    <w:rsid w:val="00E778EF"/>
    <w:rsid w:val="00E77949"/>
    <w:rsid w:val="00E830C2"/>
    <w:rsid w:val="00E85800"/>
    <w:rsid w:val="00E85D7F"/>
    <w:rsid w:val="00E938FE"/>
    <w:rsid w:val="00E94A9A"/>
    <w:rsid w:val="00EA2A7A"/>
    <w:rsid w:val="00EA4AD6"/>
    <w:rsid w:val="00EA5E87"/>
    <w:rsid w:val="00EB28D2"/>
    <w:rsid w:val="00EB2B27"/>
    <w:rsid w:val="00EB3691"/>
    <w:rsid w:val="00EB4C4A"/>
    <w:rsid w:val="00EB4C9D"/>
    <w:rsid w:val="00EB6434"/>
    <w:rsid w:val="00EC02D1"/>
    <w:rsid w:val="00EC02FD"/>
    <w:rsid w:val="00EC09BD"/>
    <w:rsid w:val="00EC2A38"/>
    <w:rsid w:val="00ED25BD"/>
    <w:rsid w:val="00ED2FC2"/>
    <w:rsid w:val="00ED557D"/>
    <w:rsid w:val="00ED7FC9"/>
    <w:rsid w:val="00EE271E"/>
    <w:rsid w:val="00EE413E"/>
    <w:rsid w:val="00EE5ADF"/>
    <w:rsid w:val="00EE72A2"/>
    <w:rsid w:val="00EE7DC2"/>
    <w:rsid w:val="00EF1721"/>
    <w:rsid w:val="00EF7C39"/>
    <w:rsid w:val="00EF7DC7"/>
    <w:rsid w:val="00EF7E2B"/>
    <w:rsid w:val="00F00402"/>
    <w:rsid w:val="00F00991"/>
    <w:rsid w:val="00F01F06"/>
    <w:rsid w:val="00F02147"/>
    <w:rsid w:val="00F04F22"/>
    <w:rsid w:val="00F05F89"/>
    <w:rsid w:val="00F06789"/>
    <w:rsid w:val="00F07729"/>
    <w:rsid w:val="00F11635"/>
    <w:rsid w:val="00F15828"/>
    <w:rsid w:val="00F16FF7"/>
    <w:rsid w:val="00F206D2"/>
    <w:rsid w:val="00F228AF"/>
    <w:rsid w:val="00F24486"/>
    <w:rsid w:val="00F24E4A"/>
    <w:rsid w:val="00F31957"/>
    <w:rsid w:val="00F34695"/>
    <w:rsid w:val="00F3664F"/>
    <w:rsid w:val="00F372FE"/>
    <w:rsid w:val="00F37E69"/>
    <w:rsid w:val="00F426D9"/>
    <w:rsid w:val="00F45E78"/>
    <w:rsid w:val="00F46937"/>
    <w:rsid w:val="00F47691"/>
    <w:rsid w:val="00F5018F"/>
    <w:rsid w:val="00F51047"/>
    <w:rsid w:val="00F56BCF"/>
    <w:rsid w:val="00F570B5"/>
    <w:rsid w:val="00F64291"/>
    <w:rsid w:val="00F642C7"/>
    <w:rsid w:val="00F73ACA"/>
    <w:rsid w:val="00F772A5"/>
    <w:rsid w:val="00F77A56"/>
    <w:rsid w:val="00F8221B"/>
    <w:rsid w:val="00F85A00"/>
    <w:rsid w:val="00F8762D"/>
    <w:rsid w:val="00F87691"/>
    <w:rsid w:val="00F906CA"/>
    <w:rsid w:val="00F918C5"/>
    <w:rsid w:val="00F91AC8"/>
    <w:rsid w:val="00F93FC9"/>
    <w:rsid w:val="00F9796A"/>
    <w:rsid w:val="00FA0A9D"/>
    <w:rsid w:val="00FA1B6B"/>
    <w:rsid w:val="00FA22AA"/>
    <w:rsid w:val="00FA2ECF"/>
    <w:rsid w:val="00FA575A"/>
    <w:rsid w:val="00FB2D5D"/>
    <w:rsid w:val="00FC1BF9"/>
    <w:rsid w:val="00FC479B"/>
    <w:rsid w:val="00FC7D43"/>
    <w:rsid w:val="00FD0D38"/>
    <w:rsid w:val="00FD58A2"/>
    <w:rsid w:val="00FE0437"/>
    <w:rsid w:val="00FE18F4"/>
    <w:rsid w:val="00FE33F8"/>
    <w:rsid w:val="00FE76BB"/>
    <w:rsid w:val="00FF14D3"/>
    <w:rsid w:val="00FF53F5"/>
    <w:rsid w:val="00FF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8F4A4-CD70-430F-A757-0EBFBA84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2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2E2"/>
    <w:rPr>
      <w:color w:val="0563C1" w:themeColor="hyperlink"/>
      <w:u w:val="single"/>
    </w:rPr>
  </w:style>
  <w:style w:type="paragraph" w:styleId="ListParagraph">
    <w:name w:val="List Paragraph"/>
    <w:basedOn w:val="Normal"/>
    <w:uiPriority w:val="34"/>
    <w:qFormat/>
    <w:rsid w:val="00857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persily@kpb.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056E4-416B-4285-A50B-FA2AD597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11741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Persily</dc:creator>
  <cp:lastModifiedBy>Ed M. Kazzimir</cp:lastModifiedBy>
  <cp:revision>4</cp:revision>
  <dcterms:created xsi:type="dcterms:W3CDTF">2015-12-28T20:42:00Z</dcterms:created>
  <dcterms:modified xsi:type="dcterms:W3CDTF">2018-07-06T17:32:00Z</dcterms:modified>
</cp:coreProperties>
</file>