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A3CF" w14:textId="547EA43A" w:rsidR="0071021B" w:rsidRDefault="0071021B" w:rsidP="0071021B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FERC approves Alaska LNG project</w:t>
      </w:r>
    </w:p>
    <w:p w14:paraId="131927FD" w14:textId="77777777" w:rsidR="0071021B" w:rsidRPr="00DB42A5" w:rsidRDefault="0071021B" w:rsidP="0071021B">
      <w:pPr>
        <w:spacing w:after="0" w:line="240" w:lineRule="auto"/>
        <w:rPr>
          <w:rFonts w:cstheme="minorHAnsi"/>
          <w:sz w:val="24"/>
          <w:szCs w:val="24"/>
        </w:rPr>
      </w:pPr>
    </w:p>
    <w:p w14:paraId="471FC05E" w14:textId="77777777" w:rsidR="0071021B" w:rsidRPr="0071021B" w:rsidRDefault="0071021B" w:rsidP="0071021B">
      <w:pPr>
        <w:spacing w:after="0" w:line="240" w:lineRule="auto"/>
        <w:rPr>
          <w:rFonts w:cstheme="minorHAnsi"/>
          <w:sz w:val="24"/>
          <w:szCs w:val="24"/>
        </w:rPr>
      </w:pPr>
      <w:r w:rsidRPr="0071021B">
        <w:rPr>
          <w:rFonts w:cstheme="minorHAnsi"/>
          <w:sz w:val="24"/>
          <w:szCs w:val="24"/>
        </w:rPr>
        <w:t xml:space="preserve">By Larry </w:t>
      </w:r>
      <w:proofErr w:type="spellStart"/>
      <w:r w:rsidRPr="0071021B">
        <w:rPr>
          <w:rFonts w:cstheme="minorHAnsi"/>
          <w:sz w:val="24"/>
          <w:szCs w:val="24"/>
        </w:rPr>
        <w:t>Persily</w:t>
      </w:r>
      <w:proofErr w:type="spellEnd"/>
      <w:r w:rsidRPr="0071021B">
        <w:rPr>
          <w:rFonts w:cstheme="minorHAnsi"/>
          <w:sz w:val="24"/>
          <w:szCs w:val="24"/>
        </w:rPr>
        <w:t xml:space="preserve"> </w:t>
      </w:r>
      <w:hyperlink r:id="rId7" w:history="1">
        <w:r w:rsidRPr="0071021B">
          <w:rPr>
            <w:rStyle w:val="Hyperlink"/>
            <w:rFonts w:cstheme="minorHAnsi"/>
            <w:color w:val="auto"/>
            <w:sz w:val="24"/>
            <w:szCs w:val="24"/>
          </w:rPr>
          <w:t>paper@alaskan.com</w:t>
        </w:r>
      </w:hyperlink>
    </w:p>
    <w:p w14:paraId="2823BD7A" w14:textId="2B44905D" w:rsidR="0071021B" w:rsidRPr="0071021B" w:rsidRDefault="0071021B" w:rsidP="0071021B">
      <w:pPr>
        <w:spacing w:after="0" w:line="240" w:lineRule="auto"/>
        <w:rPr>
          <w:rFonts w:cstheme="minorHAnsi"/>
          <w:sz w:val="24"/>
          <w:szCs w:val="24"/>
        </w:rPr>
      </w:pPr>
      <w:r w:rsidRPr="0071021B">
        <w:rPr>
          <w:rFonts w:cstheme="minorHAnsi"/>
          <w:sz w:val="24"/>
          <w:szCs w:val="24"/>
        </w:rPr>
        <w:t>May 21, 2020</w:t>
      </w:r>
    </w:p>
    <w:p w14:paraId="7E28B74D" w14:textId="77777777" w:rsidR="0071021B" w:rsidRPr="0071021B" w:rsidRDefault="0071021B" w:rsidP="0071021B">
      <w:pPr>
        <w:spacing w:after="0" w:line="240" w:lineRule="auto"/>
        <w:rPr>
          <w:rFonts w:cstheme="minorHAnsi"/>
          <w:sz w:val="24"/>
          <w:szCs w:val="24"/>
        </w:rPr>
      </w:pPr>
    </w:p>
    <w:p w14:paraId="6316DD10" w14:textId="3D859A4E" w:rsidR="004272E0" w:rsidRPr="0071021B" w:rsidRDefault="0071021B" w:rsidP="0071021B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71021B">
        <w:rPr>
          <w:rFonts w:cstheme="minorHAnsi"/>
          <w:sz w:val="24"/>
          <w:szCs w:val="24"/>
        </w:rPr>
        <w:t xml:space="preserve">The Federal Energy Regulatory Commission on May 21 approved the Alaska LNG project. </w:t>
      </w:r>
      <w:r w:rsidR="004D7C18">
        <w:rPr>
          <w:rFonts w:cstheme="minorHAnsi"/>
          <w:sz w:val="24"/>
          <w:szCs w:val="24"/>
        </w:rPr>
        <w:t xml:space="preserve"> </w:t>
      </w:r>
      <w:r w:rsidRPr="0071021B">
        <w:rPr>
          <w:rFonts w:cstheme="minorHAnsi"/>
          <w:sz w:val="24"/>
          <w:szCs w:val="24"/>
        </w:rPr>
        <w:t>The authorization sets out terms and conditions for construction and operation of the multibillion-dollar development to pipe North Slope gas 807 miles from a treatment plant at Prudhoe Bay to a gas liquefaction plant in Nikiski on the Kenai Peninsula.</w:t>
      </w:r>
    </w:p>
    <w:p w14:paraId="4B728891" w14:textId="24FACAD7" w:rsidR="00FB1797" w:rsidRDefault="00FB1797" w:rsidP="0071021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Though </w:t>
      </w:r>
      <w:r w:rsidR="00307F14">
        <w:rPr>
          <w:sz w:val="24"/>
          <w:szCs w:val="24"/>
        </w:rPr>
        <w:t>FERC</w:t>
      </w:r>
      <w:r>
        <w:rPr>
          <w:sz w:val="24"/>
          <w:szCs w:val="24"/>
        </w:rPr>
        <w:t xml:space="preserve"> authorization is an important step, the project still needs </w:t>
      </w:r>
      <w:r w:rsidR="00307F14">
        <w:rPr>
          <w:sz w:val="24"/>
          <w:szCs w:val="24"/>
        </w:rPr>
        <w:t xml:space="preserve">several other federal agency approvals, </w:t>
      </w:r>
      <w:r>
        <w:rPr>
          <w:sz w:val="24"/>
          <w:szCs w:val="24"/>
        </w:rPr>
        <w:t>additional development funding, equity investors, long-term financing, LNG customers</w:t>
      </w:r>
      <w:r w:rsidR="00307F14">
        <w:rPr>
          <w:sz w:val="24"/>
          <w:szCs w:val="24"/>
        </w:rPr>
        <w:t xml:space="preserve"> — and a new lead check-writer for the venture.</w:t>
      </w:r>
    </w:p>
    <w:p w14:paraId="590B1CBD" w14:textId="497D68EB" w:rsidR="0071021B" w:rsidRDefault="0071021B" w:rsidP="0071021B">
      <w:pPr>
        <w:spacing w:after="0" w:line="240" w:lineRule="auto"/>
        <w:ind w:firstLine="720"/>
        <w:rPr>
          <w:sz w:val="24"/>
          <w:szCs w:val="24"/>
        </w:rPr>
      </w:pPr>
      <w:r w:rsidRPr="0071021B">
        <w:rPr>
          <w:sz w:val="24"/>
          <w:szCs w:val="24"/>
        </w:rPr>
        <w:t xml:space="preserve">FERC approval </w:t>
      </w:r>
      <w:r>
        <w:rPr>
          <w:sz w:val="24"/>
          <w:szCs w:val="24"/>
        </w:rPr>
        <w:t xml:space="preserve">came </w:t>
      </w:r>
      <w:r w:rsidR="00307F14">
        <w:rPr>
          <w:sz w:val="24"/>
          <w:szCs w:val="24"/>
        </w:rPr>
        <w:t>about</w:t>
      </w:r>
      <w:r>
        <w:rPr>
          <w:sz w:val="24"/>
          <w:szCs w:val="24"/>
        </w:rPr>
        <w:t xml:space="preserve"> 7 a.m. Alaska time, just two hours before the Alaska </w:t>
      </w:r>
      <w:proofErr w:type="spellStart"/>
      <w:r>
        <w:rPr>
          <w:sz w:val="24"/>
          <w:szCs w:val="24"/>
        </w:rPr>
        <w:t>Gasline</w:t>
      </w:r>
      <w:proofErr w:type="spellEnd"/>
      <w:r>
        <w:rPr>
          <w:sz w:val="24"/>
          <w:szCs w:val="24"/>
        </w:rPr>
        <w:t xml:space="preserve"> Development Corp. board of directors was scheduled to hold its monthly meeting. </w:t>
      </w:r>
      <w:r w:rsidR="004D7C18">
        <w:rPr>
          <w:sz w:val="24"/>
          <w:szCs w:val="24"/>
        </w:rPr>
        <w:t xml:space="preserve"> </w:t>
      </w:r>
      <w:r>
        <w:rPr>
          <w:sz w:val="24"/>
          <w:szCs w:val="24"/>
        </w:rPr>
        <w:t>The state corporation has been leading the project development effort since late 2016.</w:t>
      </w:r>
    </w:p>
    <w:p w14:paraId="18D57307" w14:textId="6B2EDD41" w:rsidR="0071021B" w:rsidRDefault="0071021B" w:rsidP="0071021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AGDC board at its April meeting</w:t>
      </w:r>
      <w:r w:rsidR="00307F14">
        <w:rPr>
          <w:sz w:val="24"/>
          <w:szCs w:val="24"/>
        </w:rPr>
        <w:t>, however,</w:t>
      </w:r>
      <w:r>
        <w:rPr>
          <w:sz w:val="24"/>
          <w:szCs w:val="24"/>
        </w:rPr>
        <w:t xml:space="preserve"> set out </w:t>
      </w:r>
      <w:r w:rsidR="00307F14">
        <w:rPr>
          <w:sz w:val="24"/>
          <w:szCs w:val="24"/>
        </w:rPr>
        <w:t>a</w:t>
      </w:r>
      <w:r>
        <w:rPr>
          <w:sz w:val="24"/>
          <w:szCs w:val="24"/>
        </w:rPr>
        <w:t xml:space="preserve"> plan to find someone else to take over from the state as lead on the venture. </w:t>
      </w:r>
      <w:r w:rsidR="004D7C18">
        <w:rPr>
          <w:sz w:val="24"/>
          <w:szCs w:val="24"/>
        </w:rPr>
        <w:t xml:space="preserve"> </w:t>
      </w:r>
      <w:r w:rsidR="00307F14">
        <w:rPr>
          <w:sz w:val="24"/>
          <w:szCs w:val="24"/>
        </w:rPr>
        <w:t>I</w:t>
      </w:r>
      <w:r>
        <w:rPr>
          <w:sz w:val="24"/>
          <w:szCs w:val="24"/>
        </w:rPr>
        <w:t>f no partner(s) step up to take on the project, the board appears ready to sell off the assets and close down the state</w:t>
      </w:r>
      <w:r w:rsidR="00307F14">
        <w:rPr>
          <w:sz w:val="24"/>
          <w:szCs w:val="24"/>
        </w:rPr>
        <w:t>-led</w:t>
      </w:r>
      <w:r>
        <w:rPr>
          <w:sz w:val="24"/>
          <w:szCs w:val="24"/>
        </w:rPr>
        <w:t xml:space="preserve"> </w:t>
      </w:r>
      <w:r w:rsidR="0070732B">
        <w:rPr>
          <w:sz w:val="24"/>
          <w:szCs w:val="24"/>
        </w:rPr>
        <w:t>venture</w:t>
      </w:r>
      <w:r w:rsidR="002A07F2">
        <w:rPr>
          <w:sz w:val="24"/>
          <w:szCs w:val="24"/>
        </w:rPr>
        <w:t>.</w:t>
      </w:r>
    </w:p>
    <w:p w14:paraId="17A042B8" w14:textId="394544E6" w:rsidR="00CA29E1" w:rsidRPr="00CA29E1" w:rsidRDefault="00CA29E1" w:rsidP="00CA29E1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CA29E1">
        <w:rPr>
          <w:rFonts w:cstheme="minorHAnsi"/>
          <w:sz w:val="24"/>
          <w:szCs w:val="24"/>
        </w:rPr>
        <w:t>he AGDC board of directors “does not support” the state continuing as the sole project sponsor past Dec. 31, 2020</w:t>
      </w:r>
      <w:r w:rsidR="00C13630">
        <w:rPr>
          <w:rFonts w:cstheme="minorHAnsi"/>
          <w:sz w:val="24"/>
          <w:szCs w:val="24"/>
        </w:rPr>
        <w:t xml:space="preserve">, according to the </w:t>
      </w:r>
      <w:r w:rsidR="00307F14">
        <w:rPr>
          <w:rFonts w:cstheme="minorHAnsi"/>
          <w:sz w:val="24"/>
          <w:szCs w:val="24"/>
        </w:rPr>
        <w:t xml:space="preserve">public </w:t>
      </w:r>
      <w:r w:rsidR="00C13630">
        <w:rPr>
          <w:rFonts w:cstheme="minorHAnsi"/>
          <w:sz w:val="24"/>
          <w:szCs w:val="24"/>
        </w:rPr>
        <w:t xml:space="preserve">assumptions that went into the corporation’s </w:t>
      </w:r>
      <w:r w:rsidR="00307F14">
        <w:rPr>
          <w:rFonts w:cstheme="minorHAnsi"/>
          <w:sz w:val="24"/>
          <w:szCs w:val="24"/>
        </w:rPr>
        <w:t xml:space="preserve">confidential </w:t>
      </w:r>
      <w:r w:rsidR="00C13630">
        <w:rPr>
          <w:rFonts w:cstheme="minorHAnsi"/>
          <w:sz w:val="24"/>
          <w:szCs w:val="24"/>
        </w:rPr>
        <w:t>strategic plan adopted at the April meeting.</w:t>
      </w:r>
    </w:p>
    <w:p w14:paraId="492711F8" w14:textId="04F9011A" w:rsidR="00C15162" w:rsidRDefault="00C15162" w:rsidP="0071021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corporation has received an updated construction cost estimate for the project, last reviewed about three years ago at $43 billion.</w:t>
      </w:r>
      <w:r w:rsidR="00360E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AGDC staff and</w:t>
      </w:r>
      <w:r w:rsidR="004D7C18">
        <w:rPr>
          <w:sz w:val="24"/>
          <w:szCs w:val="24"/>
        </w:rPr>
        <w:t xml:space="preserve"> consultants are reviewing the </w:t>
      </w:r>
      <w:r>
        <w:rPr>
          <w:sz w:val="24"/>
          <w:szCs w:val="24"/>
        </w:rPr>
        <w:t>cost work from its contractor, Fluor, and will report to the board at its June meeting.</w:t>
      </w:r>
    </w:p>
    <w:p w14:paraId="752F9D3A" w14:textId="25050C50" w:rsidR="00C15162" w:rsidRDefault="00C15162" w:rsidP="0071021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It’s part of the ongoing work </w:t>
      </w:r>
      <w:r w:rsidRPr="00C15162">
        <w:rPr>
          <w:sz w:val="24"/>
          <w:szCs w:val="24"/>
        </w:rPr>
        <w:t xml:space="preserve">to assess </w:t>
      </w:r>
      <w:r>
        <w:rPr>
          <w:sz w:val="24"/>
          <w:szCs w:val="24"/>
        </w:rPr>
        <w:t>the “</w:t>
      </w:r>
      <w:r w:rsidRPr="00C15162">
        <w:rPr>
          <w:sz w:val="24"/>
          <w:szCs w:val="24"/>
        </w:rPr>
        <w:t xml:space="preserve">economic viability of </w:t>
      </w:r>
      <w:r>
        <w:rPr>
          <w:sz w:val="24"/>
          <w:szCs w:val="24"/>
        </w:rPr>
        <w:t xml:space="preserve">the </w:t>
      </w:r>
      <w:r w:rsidRPr="00C15162">
        <w:rPr>
          <w:sz w:val="24"/>
          <w:szCs w:val="24"/>
        </w:rPr>
        <w:t>project</w:t>
      </w:r>
      <w:r>
        <w:rPr>
          <w:sz w:val="24"/>
          <w:szCs w:val="24"/>
        </w:rPr>
        <w:t>,” according to a staff presentation for the board’s May 21 meeting.</w:t>
      </w:r>
    </w:p>
    <w:p w14:paraId="3FCCFAD2" w14:textId="1AED0F8E" w:rsidR="002A07F2" w:rsidRDefault="002A07F2" w:rsidP="0071021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granting authorization, FERC looks only at environmental and safety issues, not project economics or if </w:t>
      </w:r>
      <w:r w:rsidR="00307F14">
        <w:rPr>
          <w:sz w:val="24"/>
          <w:szCs w:val="24"/>
        </w:rPr>
        <w:t>an</w:t>
      </w:r>
      <w:r>
        <w:rPr>
          <w:sz w:val="24"/>
          <w:szCs w:val="24"/>
        </w:rPr>
        <w:t xml:space="preserve"> applicant has the financial </w:t>
      </w:r>
      <w:r w:rsidR="006B20A0">
        <w:rPr>
          <w:sz w:val="24"/>
          <w:szCs w:val="24"/>
        </w:rPr>
        <w:t>capability</w:t>
      </w:r>
      <w:r>
        <w:rPr>
          <w:sz w:val="24"/>
          <w:szCs w:val="24"/>
        </w:rPr>
        <w:t xml:space="preserve"> to complete </w:t>
      </w:r>
      <w:r w:rsidR="00307F14">
        <w:rPr>
          <w:sz w:val="24"/>
          <w:szCs w:val="24"/>
        </w:rPr>
        <w:t>a</w:t>
      </w:r>
      <w:r>
        <w:rPr>
          <w:sz w:val="24"/>
          <w:szCs w:val="24"/>
        </w:rPr>
        <w:t xml:space="preserve"> project.</w:t>
      </w:r>
    </w:p>
    <w:p w14:paraId="54325D5B" w14:textId="71A4EA17" w:rsidR="00C15162" w:rsidRDefault="00C15162" w:rsidP="0071021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FERC order for the Alaska LNG </w:t>
      </w:r>
      <w:r w:rsidR="00307F14">
        <w:rPr>
          <w:sz w:val="24"/>
          <w:szCs w:val="24"/>
        </w:rPr>
        <w:t xml:space="preserve">project </w:t>
      </w:r>
      <w:r>
        <w:rPr>
          <w:sz w:val="24"/>
          <w:szCs w:val="24"/>
        </w:rPr>
        <w:t xml:space="preserve">was not available on the agency’s website by mid-morning. </w:t>
      </w:r>
      <w:r w:rsidR="00360E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order will include </w:t>
      </w:r>
      <w:r w:rsidR="00360E7A">
        <w:rPr>
          <w:sz w:val="24"/>
          <w:szCs w:val="24"/>
        </w:rPr>
        <w:t>a deadline for project start-up</w:t>
      </w:r>
      <w:r w:rsidR="00CA29E1">
        <w:rPr>
          <w:sz w:val="24"/>
          <w:szCs w:val="24"/>
        </w:rPr>
        <w:t xml:space="preserve"> </w:t>
      </w:r>
      <w:r w:rsidR="00C13630">
        <w:rPr>
          <w:sz w:val="24"/>
          <w:szCs w:val="24"/>
        </w:rPr>
        <w:t xml:space="preserve">along with </w:t>
      </w:r>
      <w:r w:rsidR="00CA29E1">
        <w:rPr>
          <w:sz w:val="24"/>
          <w:szCs w:val="24"/>
        </w:rPr>
        <w:t>construction and operating condit</w:t>
      </w:r>
      <w:r w:rsidR="00360E7A">
        <w:rPr>
          <w:sz w:val="24"/>
          <w:szCs w:val="24"/>
        </w:rPr>
        <w:t>ions to protect the environment</w:t>
      </w:r>
      <w:r w:rsidR="00CA29E1">
        <w:rPr>
          <w:sz w:val="24"/>
          <w:szCs w:val="24"/>
        </w:rPr>
        <w:t xml:space="preserve"> and multiple other terms </w:t>
      </w:r>
      <w:r w:rsidR="00C13630">
        <w:rPr>
          <w:sz w:val="24"/>
          <w:szCs w:val="24"/>
        </w:rPr>
        <w:t>and requirements.</w:t>
      </w:r>
    </w:p>
    <w:p w14:paraId="5A9E7992" w14:textId="10ED0723" w:rsidR="00C13630" w:rsidRDefault="00C13630" w:rsidP="00C13630">
      <w:pPr>
        <w:spacing w:after="0" w:line="240" w:lineRule="auto"/>
        <w:ind w:firstLine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FERC Chairman Neil Chatterjee made note of the Alaska project in his opening remarks at the May 21 </w:t>
      </w:r>
      <w:r w:rsidRPr="00C13630">
        <w:rPr>
          <w:rFonts w:cstheme="minorHAnsi"/>
          <w:sz w:val="24"/>
          <w:szCs w:val="24"/>
        </w:rPr>
        <w:t xml:space="preserve">meeting: </w:t>
      </w:r>
      <w:r>
        <w:rPr>
          <w:rFonts w:cstheme="minorHAnsi"/>
          <w:sz w:val="24"/>
          <w:szCs w:val="24"/>
        </w:rPr>
        <w:t>“I</w:t>
      </w:r>
      <w:r w:rsidRPr="00C13630">
        <w:rPr>
          <w:rFonts w:cstheme="minorHAnsi"/>
          <w:color w:val="333333"/>
          <w:sz w:val="24"/>
          <w:szCs w:val="24"/>
        </w:rPr>
        <w:t xml:space="preserve">'m also pleased that the commission is granting a certificate for the </w:t>
      </w:r>
      <w:r>
        <w:rPr>
          <w:rFonts w:cstheme="minorHAnsi"/>
          <w:color w:val="333333"/>
          <w:sz w:val="24"/>
          <w:szCs w:val="24"/>
        </w:rPr>
        <w:t>A</w:t>
      </w:r>
      <w:r w:rsidRPr="00C13630">
        <w:rPr>
          <w:rFonts w:cstheme="minorHAnsi"/>
          <w:color w:val="333333"/>
          <w:sz w:val="24"/>
          <w:szCs w:val="24"/>
        </w:rPr>
        <w:t xml:space="preserve">laska </w:t>
      </w:r>
      <w:r>
        <w:rPr>
          <w:rFonts w:cstheme="minorHAnsi"/>
          <w:color w:val="333333"/>
          <w:sz w:val="24"/>
          <w:szCs w:val="24"/>
        </w:rPr>
        <w:t>LNG</w:t>
      </w:r>
      <w:r w:rsidRPr="00C13630">
        <w:rPr>
          <w:rFonts w:cstheme="minorHAnsi"/>
          <w:color w:val="333333"/>
          <w:sz w:val="24"/>
          <w:szCs w:val="24"/>
        </w:rPr>
        <w:t xml:space="preserve"> project proposed by the </w:t>
      </w:r>
      <w:r>
        <w:rPr>
          <w:rFonts w:cstheme="minorHAnsi"/>
          <w:color w:val="333333"/>
          <w:sz w:val="24"/>
          <w:szCs w:val="24"/>
        </w:rPr>
        <w:t>A</w:t>
      </w:r>
      <w:r w:rsidRPr="00C13630">
        <w:rPr>
          <w:rFonts w:cstheme="minorHAnsi"/>
          <w:color w:val="333333"/>
          <w:sz w:val="24"/>
          <w:szCs w:val="24"/>
        </w:rPr>
        <w:t xml:space="preserve">laska </w:t>
      </w:r>
      <w:proofErr w:type="spellStart"/>
      <w:r>
        <w:rPr>
          <w:rFonts w:cstheme="minorHAnsi"/>
          <w:color w:val="333333"/>
          <w:sz w:val="24"/>
          <w:szCs w:val="24"/>
        </w:rPr>
        <w:t>G</w:t>
      </w:r>
      <w:r w:rsidRPr="00C13630">
        <w:rPr>
          <w:rFonts w:cstheme="minorHAnsi"/>
          <w:color w:val="333333"/>
          <w:sz w:val="24"/>
          <w:szCs w:val="24"/>
        </w:rPr>
        <w:t>asline</w:t>
      </w:r>
      <w:proofErr w:type="spellEnd"/>
      <w:r w:rsidRPr="00C13630">
        <w:rPr>
          <w:rFonts w:cstheme="minorHAnsi"/>
          <w:color w:val="333333"/>
          <w:sz w:val="24"/>
          <w:szCs w:val="24"/>
        </w:rPr>
        <w:t xml:space="preserve"> </w:t>
      </w:r>
      <w:r>
        <w:rPr>
          <w:rFonts w:cstheme="minorHAnsi"/>
          <w:color w:val="333333"/>
          <w:sz w:val="24"/>
          <w:szCs w:val="24"/>
        </w:rPr>
        <w:t>D</w:t>
      </w:r>
      <w:r w:rsidRPr="00C13630">
        <w:rPr>
          <w:rFonts w:cstheme="minorHAnsi"/>
          <w:color w:val="333333"/>
          <w:sz w:val="24"/>
          <w:szCs w:val="24"/>
        </w:rPr>
        <w:t xml:space="preserve">evelopment </w:t>
      </w:r>
      <w:r>
        <w:rPr>
          <w:rFonts w:cstheme="minorHAnsi"/>
          <w:color w:val="333333"/>
          <w:sz w:val="24"/>
          <w:szCs w:val="24"/>
        </w:rPr>
        <w:t>C</w:t>
      </w:r>
      <w:r w:rsidRPr="00C13630">
        <w:rPr>
          <w:rFonts w:cstheme="minorHAnsi"/>
          <w:color w:val="333333"/>
          <w:sz w:val="24"/>
          <w:szCs w:val="24"/>
        </w:rPr>
        <w:t xml:space="preserve">orp. </w:t>
      </w:r>
      <w:r>
        <w:rPr>
          <w:rFonts w:cstheme="minorHAnsi"/>
          <w:color w:val="333333"/>
          <w:sz w:val="24"/>
          <w:szCs w:val="24"/>
        </w:rPr>
        <w:t>… This</w:t>
      </w:r>
      <w:r w:rsidRPr="00C13630">
        <w:rPr>
          <w:rFonts w:cstheme="minorHAnsi"/>
          <w:color w:val="333333"/>
          <w:sz w:val="24"/>
          <w:szCs w:val="24"/>
        </w:rPr>
        <w:t xml:space="preserve"> is the 13th </w:t>
      </w:r>
      <w:r>
        <w:rPr>
          <w:rFonts w:cstheme="minorHAnsi"/>
          <w:color w:val="333333"/>
          <w:sz w:val="24"/>
          <w:szCs w:val="24"/>
        </w:rPr>
        <w:t>LNG</w:t>
      </w:r>
      <w:r w:rsidRPr="00C13630">
        <w:rPr>
          <w:rFonts w:cstheme="minorHAnsi"/>
          <w:color w:val="333333"/>
          <w:sz w:val="24"/>
          <w:szCs w:val="24"/>
        </w:rPr>
        <w:t xml:space="preserve"> project we've approved since </w:t>
      </w:r>
      <w:r>
        <w:rPr>
          <w:rFonts w:cstheme="minorHAnsi"/>
          <w:color w:val="333333"/>
          <w:sz w:val="24"/>
          <w:szCs w:val="24"/>
        </w:rPr>
        <w:t>I</w:t>
      </w:r>
      <w:r w:rsidRPr="00C13630">
        <w:rPr>
          <w:rFonts w:cstheme="minorHAnsi"/>
          <w:color w:val="333333"/>
          <w:sz w:val="24"/>
          <w:szCs w:val="24"/>
        </w:rPr>
        <w:t xml:space="preserve"> joined the commission.</w:t>
      </w:r>
      <w:r>
        <w:rPr>
          <w:rFonts w:cstheme="minorHAnsi"/>
          <w:color w:val="333333"/>
          <w:sz w:val="24"/>
          <w:szCs w:val="24"/>
        </w:rPr>
        <w:t>”</w:t>
      </w:r>
      <w:r w:rsidR="00360E7A">
        <w:rPr>
          <w:rFonts w:cstheme="minorHAnsi"/>
          <w:color w:val="333333"/>
          <w:sz w:val="24"/>
          <w:szCs w:val="24"/>
        </w:rPr>
        <w:t xml:space="preserve"> </w:t>
      </w:r>
      <w:r w:rsidR="00E37C4C">
        <w:rPr>
          <w:rFonts w:cstheme="minorHAnsi"/>
          <w:color w:val="333333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color w:val="333333"/>
          <w:sz w:val="24"/>
          <w:szCs w:val="24"/>
        </w:rPr>
        <w:t xml:space="preserve">Chatterjee </w:t>
      </w:r>
      <w:r w:rsidR="006A41E0">
        <w:rPr>
          <w:rFonts w:cstheme="minorHAnsi"/>
          <w:color w:val="333333"/>
          <w:sz w:val="24"/>
          <w:szCs w:val="24"/>
        </w:rPr>
        <w:t>was appointed by President Donald Trump</w:t>
      </w:r>
      <w:r w:rsidR="00307F14">
        <w:rPr>
          <w:rFonts w:cstheme="minorHAnsi"/>
          <w:color w:val="333333"/>
          <w:sz w:val="24"/>
          <w:szCs w:val="24"/>
        </w:rPr>
        <w:t xml:space="preserve"> to a Republican seat on the commission</w:t>
      </w:r>
      <w:r w:rsidR="006A41E0">
        <w:rPr>
          <w:rFonts w:cstheme="minorHAnsi"/>
          <w:color w:val="333333"/>
          <w:sz w:val="24"/>
          <w:szCs w:val="24"/>
        </w:rPr>
        <w:t xml:space="preserve"> and has served since 2017.</w:t>
      </w:r>
    </w:p>
    <w:p w14:paraId="6C6532F2" w14:textId="71C607EB" w:rsidR="006A41E0" w:rsidRDefault="006A41E0" w:rsidP="006A41E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Commissioner Richard Glick offered a dissenting opinion on the Alaska application. </w:t>
      </w:r>
      <w:r w:rsidR="00360E7A">
        <w:rPr>
          <w:rFonts w:cstheme="minorHAnsi"/>
          <w:color w:val="333333"/>
          <w:sz w:val="24"/>
          <w:szCs w:val="24"/>
        </w:rPr>
        <w:t xml:space="preserve"> </w:t>
      </w:r>
      <w:r>
        <w:rPr>
          <w:rFonts w:cstheme="minorHAnsi"/>
          <w:color w:val="333333"/>
          <w:sz w:val="24"/>
          <w:szCs w:val="24"/>
        </w:rPr>
        <w:t xml:space="preserve">“The </w:t>
      </w:r>
      <w:r w:rsidR="00C13630" w:rsidRPr="00C13630">
        <w:rPr>
          <w:rFonts w:cstheme="minorHAnsi"/>
          <w:sz w:val="24"/>
          <w:szCs w:val="24"/>
        </w:rPr>
        <w:t>economics of the project in question are even more perilous</w:t>
      </w:r>
      <w:r>
        <w:rPr>
          <w:rFonts w:cstheme="minorHAnsi"/>
          <w:sz w:val="24"/>
          <w:szCs w:val="24"/>
        </w:rPr>
        <w:t>” given the depressed state of the global LNG market, Glick said.</w:t>
      </w:r>
      <w:r w:rsidR="00360E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“T</w:t>
      </w:r>
      <w:r w:rsidR="00C13630" w:rsidRPr="00C13630">
        <w:rPr>
          <w:rFonts w:cstheme="minorHAnsi"/>
          <w:sz w:val="24"/>
          <w:szCs w:val="24"/>
        </w:rPr>
        <w:t>he corporation running the project recently announced it's looking for private entity to take over the project</w:t>
      </w:r>
      <w:r>
        <w:rPr>
          <w:rFonts w:cstheme="minorHAnsi"/>
          <w:sz w:val="24"/>
          <w:szCs w:val="24"/>
        </w:rPr>
        <w:t xml:space="preserve">. </w:t>
      </w:r>
      <w:r w:rsidR="00360E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If</w:t>
      </w:r>
      <w:r w:rsidR="00C13630" w:rsidRPr="00C13630">
        <w:rPr>
          <w:rFonts w:cstheme="minorHAnsi"/>
          <w:sz w:val="24"/>
          <w:szCs w:val="24"/>
        </w:rPr>
        <w:t xml:space="preserve"> not</w:t>
      </w:r>
      <w:r>
        <w:rPr>
          <w:rFonts w:cstheme="minorHAnsi"/>
          <w:sz w:val="24"/>
          <w:szCs w:val="24"/>
        </w:rPr>
        <w:t>,</w:t>
      </w:r>
      <w:r w:rsidR="00C13630" w:rsidRPr="00C13630">
        <w:rPr>
          <w:rFonts w:cstheme="minorHAnsi"/>
          <w:sz w:val="24"/>
          <w:szCs w:val="24"/>
        </w:rPr>
        <w:t xml:space="preserve"> they have suggested they will sell off the project's assets.</w:t>
      </w:r>
      <w:r>
        <w:rPr>
          <w:rFonts w:cstheme="minorHAnsi"/>
          <w:sz w:val="24"/>
          <w:szCs w:val="24"/>
        </w:rPr>
        <w:t>”</w:t>
      </w:r>
    </w:p>
    <w:p w14:paraId="48474597" w14:textId="37EAB6C9" w:rsidR="006A41E0" w:rsidRDefault="006A41E0" w:rsidP="006A41E0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Glick, a Democratic member of the commission</w:t>
      </w:r>
      <w:r w:rsidR="00286110">
        <w:rPr>
          <w:rFonts w:cstheme="minorHAnsi"/>
          <w:sz w:val="24"/>
          <w:szCs w:val="24"/>
        </w:rPr>
        <w:t>, also appointed by Trump</w:t>
      </w:r>
      <w:r>
        <w:rPr>
          <w:rFonts w:cstheme="minorHAnsi"/>
          <w:sz w:val="24"/>
          <w:szCs w:val="24"/>
        </w:rPr>
        <w:t>, explained</w:t>
      </w:r>
      <w:r w:rsidR="00286110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“I</w:t>
      </w:r>
      <w:r w:rsidR="00C13630" w:rsidRPr="00C13630">
        <w:rPr>
          <w:rFonts w:cstheme="minorHAnsi"/>
          <w:sz w:val="24"/>
          <w:szCs w:val="24"/>
        </w:rPr>
        <w:t xml:space="preserve">'m not suggesting we should approve or reject based on economic viability, but </w:t>
      </w:r>
      <w:r>
        <w:rPr>
          <w:rFonts w:cstheme="minorHAnsi"/>
          <w:sz w:val="24"/>
          <w:szCs w:val="24"/>
        </w:rPr>
        <w:t>I</w:t>
      </w:r>
      <w:r w:rsidR="00C13630" w:rsidRPr="00C13630">
        <w:rPr>
          <w:rFonts w:cstheme="minorHAnsi"/>
          <w:sz w:val="24"/>
          <w:szCs w:val="24"/>
        </w:rPr>
        <w:t xml:space="preserve"> can't </w:t>
      </w:r>
      <w:r w:rsidR="00C13630" w:rsidRPr="00C13630">
        <w:rPr>
          <w:rFonts w:cstheme="minorHAnsi"/>
          <w:sz w:val="24"/>
          <w:szCs w:val="24"/>
        </w:rPr>
        <w:lastRenderedPageBreak/>
        <w:t>understand why we're rushing out before the record has been sufficiently developed</w:t>
      </w:r>
      <w:r>
        <w:rPr>
          <w:rFonts w:cstheme="minorHAnsi"/>
          <w:sz w:val="24"/>
          <w:szCs w:val="24"/>
        </w:rPr>
        <w:t>” on the project’s significant harm to e</w:t>
      </w:r>
      <w:r w:rsidR="00C13630" w:rsidRPr="00C13630">
        <w:rPr>
          <w:rFonts w:cstheme="minorHAnsi"/>
          <w:sz w:val="24"/>
          <w:szCs w:val="24"/>
        </w:rPr>
        <w:t>ndangered species</w:t>
      </w:r>
      <w:r>
        <w:rPr>
          <w:rFonts w:cstheme="minorHAnsi"/>
          <w:sz w:val="24"/>
          <w:szCs w:val="24"/>
        </w:rPr>
        <w:t>, vegetation</w:t>
      </w:r>
      <w:r w:rsidR="00360E7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subsistence communities</w:t>
      </w:r>
      <w:r w:rsidR="006B20A0">
        <w:rPr>
          <w:rFonts w:cstheme="minorHAnsi"/>
          <w:sz w:val="24"/>
          <w:szCs w:val="24"/>
        </w:rPr>
        <w:t xml:space="preserve"> and </w:t>
      </w:r>
      <w:r w:rsidR="00360E7A">
        <w:rPr>
          <w:rFonts w:cstheme="minorHAnsi"/>
          <w:sz w:val="24"/>
          <w:szCs w:val="24"/>
        </w:rPr>
        <w:t xml:space="preserve">on </w:t>
      </w:r>
      <w:r w:rsidR="006B20A0">
        <w:rPr>
          <w:rFonts w:cstheme="minorHAnsi"/>
          <w:sz w:val="24"/>
          <w:szCs w:val="24"/>
        </w:rPr>
        <w:t>its substantial greenhouse-gas emissions</w:t>
      </w:r>
      <w:r>
        <w:rPr>
          <w:rFonts w:cstheme="minorHAnsi"/>
          <w:sz w:val="24"/>
          <w:szCs w:val="24"/>
        </w:rPr>
        <w:t>.</w:t>
      </w:r>
    </w:p>
    <w:p w14:paraId="54B6D0FE" w14:textId="098D54FD" w:rsidR="00C13630" w:rsidRDefault="00C13630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0E021E8B" w14:textId="4272FF2E" w:rsidR="00CC0727" w:rsidRPr="00C13630" w:rsidRDefault="00CC072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(Editor’s note: I will distribute a summary of the FERC authorization’s terms and conditions after the commission posts the Alaska order on its website. </w:t>
      </w:r>
      <w:r w:rsidR="00360E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expect to send out that summary next week.)</w:t>
      </w:r>
    </w:p>
    <w:sectPr w:rsidR="00CC0727" w:rsidRPr="00C136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37350" w14:textId="77777777" w:rsidR="004D7C18" w:rsidRDefault="004D7C18" w:rsidP="004D7C18">
      <w:pPr>
        <w:spacing w:after="0" w:line="240" w:lineRule="auto"/>
      </w:pPr>
      <w:r>
        <w:separator/>
      </w:r>
    </w:p>
  </w:endnote>
  <w:endnote w:type="continuationSeparator" w:id="0">
    <w:p w14:paraId="62AAFD2A" w14:textId="77777777" w:rsidR="004D7C18" w:rsidRDefault="004D7C18" w:rsidP="004D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4220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52DF5C" w14:textId="66B55279" w:rsidR="004D7C18" w:rsidRDefault="004D7C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7D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E9F478" w14:textId="77777777" w:rsidR="004D7C18" w:rsidRDefault="004D7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CD828" w14:textId="77777777" w:rsidR="004D7C18" w:rsidRDefault="004D7C18" w:rsidP="004D7C18">
      <w:pPr>
        <w:spacing w:after="0" w:line="240" w:lineRule="auto"/>
      </w:pPr>
      <w:r>
        <w:separator/>
      </w:r>
    </w:p>
  </w:footnote>
  <w:footnote w:type="continuationSeparator" w:id="0">
    <w:p w14:paraId="2D320DFA" w14:textId="77777777" w:rsidR="004D7C18" w:rsidRDefault="004D7C18" w:rsidP="004D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2BF2"/>
    <w:multiLevelType w:val="hybridMultilevel"/>
    <w:tmpl w:val="5D12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25"/>
    <w:rsid w:val="000A77D1"/>
    <w:rsid w:val="00286110"/>
    <w:rsid w:val="002A07F2"/>
    <w:rsid w:val="00307F14"/>
    <w:rsid w:val="00360E7A"/>
    <w:rsid w:val="004272E0"/>
    <w:rsid w:val="004D7C18"/>
    <w:rsid w:val="006A41E0"/>
    <w:rsid w:val="006B20A0"/>
    <w:rsid w:val="0070732B"/>
    <w:rsid w:val="0071021B"/>
    <w:rsid w:val="00727A25"/>
    <w:rsid w:val="00C13630"/>
    <w:rsid w:val="00C15162"/>
    <w:rsid w:val="00CA29E1"/>
    <w:rsid w:val="00CC0727"/>
    <w:rsid w:val="00E37C4C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C201"/>
  <w15:chartTrackingRefBased/>
  <w15:docId w15:val="{5F326717-9193-460F-A2CA-D6FF4DDE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21B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CA29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A29E1"/>
  </w:style>
  <w:style w:type="paragraph" w:styleId="Header">
    <w:name w:val="header"/>
    <w:basedOn w:val="Normal"/>
    <w:link w:val="HeaderChar"/>
    <w:uiPriority w:val="99"/>
    <w:unhideWhenUsed/>
    <w:rsid w:val="004D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C18"/>
  </w:style>
  <w:style w:type="paragraph" w:styleId="Footer">
    <w:name w:val="footer"/>
    <w:basedOn w:val="Normal"/>
    <w:link w:val="FooterChar"/>
    <w:uiPriority w:val="99"/>
    <w:unhideWhenUsed/>
    <w:rsid w:val="004D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8</cp:revision>
  <dcterms:created xsi:type="dcterms:W3CDTF">2020-05-21T15:38:00Z</dcterms:created>
  <dcterms:modified xsi:type="dcterms:W3CDTF">2020-05-22T00:32:00Z</dcterms:modified>
</cp:coreProperties>
</file>