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4D3B2" w14:textId="6723F60A" w:rsidR="003157B9" w:rsidRPr="00A22586" w:rsidRDefault="003157B9" w:rsidP="003157B9">
      <w:pPr>
        <w:spacing w:after="0" w:line="240" w:lineRule="auto"/>
        <w:rPr>
          <w:rFonts w:cstheme="minorHAnsi"/>
          <w:b/>
          <w:bCs/>
          <w:sz w:val="32"/>
          <w:szCs w:val="32"/>
        </w:rPr>
      </w:pPr>
      <w:r w:rsidRPr="00A22586">
        <w:rPr>
          <w:rFonts w:cstheme="minorHAnsi"/>
          <w:b/>
          <w:bCs/>
          <w:sz w:val="32"/>
          <w:szCs w:val="32"/>
        </w:rPr>
        <w:t>Energy Department orders lifecycle review of Alaska LNG emissions</w:t>
      </w:r>
    </w:p>
    <w:p w14:paraId="6A69C056" w14:textId="77777777" w:rsidR="003157B9" w:rsidRPr="00471DD2" w:rsidRDefault="003157B9" w:rsidP="003157B9">
      <w:pPr>
        <w:spacing w:after="0" w:line="240" w:lineRule="auto"/>
        <w:rPr>
          <w:rFonts w:cstheme="minorHAnsi"/>
          <w:sz w:val="24"/>
          <w:szCs w:val="24"/>
        </w:rPr>
      </w:pPr>
    </w:p>
    <w:p w14:paraId="0D0D6DDD" w14:textId="6AAF840C" w:rsidR="003157B9" w:rsidRPr="003157B9" w:rsidRDefault="003157B9" w:rsidP="003157B9">
      <w:pPr>
        <w:spacing w:after="0" w:line="240" w:lineRule="auto"/>
        <w:rPr>
          <w:rFonts w:cstheme="minorHAnsi"/>
          <w:sz w:val="24"/>
          <w:szCs w:val="24"/>
        </w:rPr>
      </w:pPr>
      <w:r w:rsidRPr="003157B9">
        <w:rPr>
          <w:rFonts w:cstheme="minorHAnsi"/>
          <w:sz w:val="24"/>
          <w:szCs w:val="24"/>
        </w:rPr>
        <w:t xml:space="preserve">By Larry Persily </w:t>
      </w:r>
      <w:hyperlink r:id="rId6" w:history="1">
        <w:r w:rsidRPr="003157B9">
          <w:rPr>
            <w:rFonts w:cstheme="minorHAnsi"/>
            <w:color w:val="0563C1" w:themeColor="hyperlink"/>
            <w:sz w:val="24"/>
            <w:szCs w:val="24"/>
            <w:u w:val="single"/>
          </w:rPr>
          <w:t>paper@alaskan.com</w:t>
        </w:r>
      </w:hyperlink>
    </w:p>
    <w:p w14:paraId="573C5E66" w14:textId="148D3DC9" w:rsidR="003157B9" w:rsidRPr="003157B9" w:rsidRDefault="003157B9" w:rsidP="003157B9">
      <w:pPr>
        <w:spacing w:after="0" w:line="240" w:lineRule="auto"/>
        <w:rPr>
          <w:rFonts w:cstheme="minorHAnsi"/>
          <w:sz w:val="24"/>
          <w:szCs w:val="24"/>
        </w:rPr>
      </w:pPr>
      <w:r w:rsidRPr="00471DD2">
        <w:rPr>
          <w:rFonts w:cstheme="minorHAnsi"/>
          <w:sz w:val="24"/>
          <w:szCs w:val="24"/>
        </w:rPr>
        <w:t>July 6</w:t>
      </w:r>
      <w:r w:rsidR="009A2FE5">
        <w:rPr>
          <w:rFonts w:cstheme="minorHAnsi"/>
          <w:sz w:val="24"/>
          <w:szCs w:val="24"/>
        </w:rPr>
        <w:t>, 2021</w:t>
      </w:r>
    </w:p>
    <w:p w14:paraId="41FE41DA" w14:textId="77777777" w:rsidR="003157B9" w:rsidRPr="003157B9" w:rsidRDefault="003157B9" w:rsidP="003157B9">
      <w:pPr>
        <w:spacing w:after="0" w:line="240" w:lineRule="auto"/>
        <w:ind w:firstLine="360"/>
        <w:rPr>
          <w:rFonts w:cstheme="minorHAnsi"/>
          <w:sz w:val="24"/>
          <w:szCs w:val="24"/>
        </w:rPr>
      </w:pPr>
    </w:p>
    <w:p w14:paraId="2E396EF4" w14:textId="6B008838" w:rsidR="003157B9" w:rsidRPr="00471DD2" w:rsidRDefault="003157B9" w:rsidP="003157B9">
      <w:pPr>
        <w:spacing w:after="0" w:line="240" w:lineRule="auto"/>
        <w:ind w:firstLine="360"/>
        <w:rPr>
          <w:rFonts w:cstheme="minorHAnsi"/>
          <w:sz w:val="24"/>
          <w:szCs w:val="24"/>
        </w:rPr>
      </w:pPr>
      <w:r w:rsidRPr="00471DD2">
        <w:rPr>
          <w:rFonts w:cstheme="minorHAnsi"/>
          <w:sz w:val="24"/>
          <w:szCs w:val="24"/>
        </w:rPr>
        <w:t>The U.S. Department of Energy has ordered a</w:t>
      </w:r>
      <w:r w:rsidR="00F64DFE">
        <w:rPr>
          <w:rFonts w:cstheme="minorHAnsi"/>
          <w:sz w:val="24"/>
          <w:szCs w:val="24"/>
        </w:rPr>
        <w:t xml:space="preserve"> supplemental</w:t>
      </w:r>
      <w:r w:rsidRPr="00471DD2">
        <w:rPr>
          <w:rFonts w:cstheme="minorHAnsi"/>
          <w:sz w:val="24"/>
          <w:szCs w:val="24"/>
        </w:rPr>
        <w:t xml:space="preserve"> environmental review of </w:t>
      </w:r>
      <w:r w:rsidR="00B563E3" w:rsidRPr="00471DD2">
        <w:rPr>
          <w:rFonts w:cstheme="minorHAnsi"/>
          <w:sz w:val="24"/>
          <w:szCs w:val="24"/>
        </w:rPr>
        <w:t xml:space="preserve">the full lifecycle of </w:t>
      </w:r>
      <w:r w:rsidRPr="00471DD2">
        <w:rPr>
          <w:rFonts w:cstheme="minorHAnsi"/>
          <w:sz w:val="24"/>
          <w:szCs w:val="24"/>
        </w:rPr>
        <w:t>greenhouse-gas emissions</w:t>
      </w:r>
      <w:r w:rsidR="00146052" w:rsidRPr="00471DD2">
        <w:rPr>
          <w:rFonts w:cstheme="minorHAnsi"/>
          <w:sz w:val="24"/>
          <w:szCs w:val="24"/>
        </w:rPr>
        <w:t xml:space="preserve"> from production on the North Slope to consumption by customers</w:t>
      </w:r>
      <w:r w:rsidR="00D4274A" w:rsidRPr="00471DD2">
        <w:rPr>
          <w:rFonts w:cstheme="minorHAnsi"/>
          <w:sz w:val="24"/>
          <w:szCs w:val="24"/>
        </w:rPr>
        <w:t xml:space="preserve"> </w:t>
      </w:r>
      <w:r w:rsidR="00F64DFE">
        <w:rPr>
          <w:rFonts w:cstheme="minorHAnsi"/>
          <w:sz w:val="24"/>
          <w:szCs w:val="24"/>
        </w:rPr>
        <w:t xml:space="preserve">for the proposed export of liquefied natural gas from </w:t>
      </w:r>
      <w:r w:rsidR="00D4274A" w:rsidRPr="00471DD2">
        <w:rPr>
          <w:rFonts w:cstheme="minorHAnsi"/>
          <w:sz w:val="24"/>
          <w:szCs w:val="24"/>
        </w:rPr>
        <w:t>Alaska</w:t>
      </w:r>
      <w:r w:rsidR="00B563E3" w:rsidRPr="00471DD2">
        <w:rPr>
          <w:rFonts w:cstheme="minorHAnsi"/>
          <w:sz w:val="24"/>
          <w:szCs w:val="24"/>
        </w:rPr>
        <w:t>.</w:t>
      </w:r>
    </w:p>
    <w:p w14:paraId="0CA6AF5A" w14:textId="4356EC07" w:rsidR="008F2D86" w:rsidRPr="00471DD2" w:rsidRDefault="00F975A8" w:rsidP="003157B9">
      <w:pPr>
        <w:spacing w:after="0" w:line="240" w:lineRule="auto"/>
        <w:ind w:firstLine="360"/>
        <w:rPr>
          <w:rFonts w:cstheme="minorHAnsi"/>
          <w:sz w:val="24"/>
          <w:szCs w:val="24"/>
        </w:rPr>
      </w:pPr>
      <w:r w:rsidRPr="00471DD2">
        <w:rPr>
          <w:rFonts w:cstheme="minorHAnsi"/>
          <w:sz w:val="24"/>
          <w:szCs w:val="24"/>
        </w:rPr>
        <w:t>Referring to</w:t>
      </w:r>
      <w:r w:rsidR="00D4274A" w:rsidRPr="00471DD2">
        <w:rPr>
          <w:rFonts w:cstheme="minorHAnsi"/>
          <w:sz w:val="24"/>
          <w:szCs w:val="24"/>
        </w:rPr>
        <w:t xml:space="preserve"> executive orders issued in the first week of the Biden administration, the department </w:t>
      </w:r>
      <w:r w:rsidR="008F2D86" w:rsidRPr="00471DD2">
        <w:rPr>
          <w:rFonts w:cstheme="minorHAnsi"/>
          <w:sz w:val="24"/>
          <w:szCs w:val="24"/>
        </w:rPr>
        <w:t>determined “it was appropriate to further evaluate the environmental impacts</w:t>
      </w:r>
      <w:r w:rsidR="00F64DFE">
        <w:rPr>
          <w:rFonts w:cstheme="minorHAnsi"/>
          <w:sz w:val="24"/>
          <w:szCs w:val="24"/>
        </w:rPr>
        <w:t xml:space="preserve">” </w:t>
      </w:r>
      <w:r w:rsidR="008F2D86" w:rsidRPr="00471DD2">
        <w:rPr>
          <w:rFonts w:cstheme="minorHAnsi"/>
          <w:sz w:val="24"/>
          <w:szCs w:val="24"/>
        </w:rPr>
        <w:t>of export</w:t>
      </w:r>
      <w:r w:rsidR="00F64DFE">
        <w:rPr>
          <w:rFonts w:cstheme="minorHAnsi"/>
          <w:sz w:val="24"/>
          <w:szCs w:val="24"/>
        </w:rPr>
        <w:t xml:space="preserve">ing LNG </w:t>
      </w:r>
      <w:r w:rsidR="008F2D86" w:rsidRPr="00471DD2">
        <w:rPr>
          <w:rFonts w:cstheme="minorHAnsi"/>
          <w:sz w:val="24"/>
          <w:szCs w:val="24"/>
        </w:rPr>
        <w:t>from the proposed Alaska project.</w:t>
      </w:r>
    </w:p>
    <w:p w14:paraId="32604D82" w14:textId="3588D92A" w:rsidR="00B26FB6" w:rsidRPr="00471DD2" w:rsidRDefault="008F2D86" w:rsidP="003157B9">
      <w:pPr>
        <w:spacing w:after="0" w:line="240" w:lineRule="auto"/>
        <w:ind w:firstLine="360"/>
        <w:rPr>
          <w:rFonts w:cstheme="minorHAnsi"/>
          <w:sz w:val="24"/>
          <w:szCs w:val="24"/>
        </w:rPr>
      </w:pPr>
      <w:r w:rsidRPr="00471DD2">
        <w:rPr>
          <w:rFonts w:cstheme="minorHAnsi"/>
          <w:sz w:val="24"/>
          <w:szCs w:val="24"/>
        </w:rPr>
        <w:t>The department issued a notice June 28 that it will prepare a supplemental environmental impact statement for the</w:t>
      </w:r>
      <w:bookmarkStart w:id="0" w:name="_GoBack"/>
      <w:bookmarkEnd w:id="0"/>
      <w:r w:rsidRPr="00471DD2">
        <w:rPr>
          <w:rFonts w:cstheme="minorHAnsi"/>
          <w:sz w:val="24"/>
          <w:szCs w:val="24"/>
        </w:rPr>
        <w:t xml:space="preserve"> project</w:t>
      </w:r>
      <w:r w:rsidR="007E5A5F">
        <w:rPr>
          <w:rFonts w:cstheme="minorHAnsi"/>
          <w:sz w:val="24"/>
          <w:szCs w:val="24"/>
        </w:rPr>
        <w:t>.</w:t>
      </w:r>
    </w:p>
    <w:p w14:paraId="39267D45" w14:textId="21369E53" w:rsidR="008F2D86" w:rsidRPr="00471DD2" w:rsidRDefault="008F2D86" w:rsidP="003157B9">
      <w:pPr>
        <w:spacing w:after="0" w:line="240" w:lineRule="auto"/>
        <w:ind w:firstLine="360"/>
        <w:rPr>
          <w:rFonts w:cstheme="minorHAnsi"/>
          <w:sz w:val="24"/>
          <w:szCs w:val="24"/>
        </w:rPr>
      </w:pPr>
      <w:r w:rsidRPr="00471DD2">
        <w:rPr>
          <w:rFonts w:cstheme="minorHAnsi"/>
          <w:sz w:val="24"/>
          <w:szCs w:val="24"/>
        </w:rPr>
        <w:t>The review “will include an upstream analysis of potential environmental impacts associated with natural gas production on the North Slope of Alaska.”</w:t>
      </w:r>
    </w:p>
    <w:p w14:paraId="151CE127" w14:textId="78A9AFA4" w:rsidR="008F2D86" w:rsidRPr="00471DD2" w:rsidRDefault="008F2D86" w:rsidP="003157B9">
      <w:pPr>
        <w:spacing w:after="0" w:line="240" w:lineRule="auto"/>
        <w:ind w:firstLine="360"/>
        <w:rPr>
          <w:rFonts w:cstheme="minorHAnsi"/>
          <w:sz w:val="24"/>
          <w:szCs w:val="24"/>
        </w:rPr>
      </w:pPr>
      <w:r w:rsidRPr="00471DD2">
        <w:rPr>
          <w:rFonts w:cstheme="minorHAnsi"/>
          <w:sz w:val="24"/>
          <w:szCs w:val="24"/>
        </w:rPr>
        <w:t>The supplemental EIS, which will be prepared by the department’s National Energy Technology Laboratory, will include a lifecycle calculation of greenhouse-gas emissions</w:t>
      </w:r>
      <w:r w:rsidR="007E5A5F">
        <w:rPr>
          <w:rFonts w:cstheme="minorHAnsi"/>
          <w:sz w:val="24"/>
          <w:szCs w:val="24"/>
        </w:rPr>
        <w:t xml:space="preserve">, “taking into account unique issues” in the </w:t>
      </w:r>
      <w:r w:rsidRPr="00471DD2">
        <w:rPr>
          <w:rFonts w:cstheme="minorHAnsi"/>
          <w:sz w:val="24"/>
          <w:szCs w:val="24"/>
        </w:rPr>
        <w:t>production</w:t>
      </w:r>
      <w:r w:rsidR="007E5A5F">
        <w:rPr>
          <w:rFonts w:cstheme="minorHAnsi"/>
          <w:sz w:val="24"/>
          <w:szCs w:val="24"/>
        </w:rPr>
        <w:t xml:space="preserve"> of North Slope gas;</w:t>
      </w:r>
      <w:r w:rsidRPr="00471DD2">
        <w:rPr>
          <w:rFonts w:cstheme="minorHAnsi"/>
          <w:sz w:val="24"/>
          <w:szCs w:val="24"/>
        </w:rPr>
        <w:t xml:space="preserve"> pipeline transport</w:t>
      </w:r>
      <w:r w:rsidR="00B563E3" w:rsidRPr="00471DD2">
        <w:rPr>
          <w:rFonts w:cstheme="minorHAnsi"/>
          <w:sz w:val="24"/>
          <w:szCs w:val="24"/>
        </w:rPr>
        <w:t xml:space="preserve"> more than 800 miles through Alaska</w:t>
      </w:r>
      <w:r w:rsidR="007E5A5F">
        <w:rPr>
          <w:rFonts w:cstheme="minorHAnsi"/>
          <w:sz w:val="24"/>
          <w:szCs w:val="24"/>
        </w:rPr>
        <w:t>;</w:t>
      </w:r>
      <w:r w:rsidRPr="00471DD2">
        <w:rPr>
          <w:rFonts w:cstheme="minorHAnsi"/>
          <w:sz w:val="24"/>
          <w:szCs w:val="24"/>
        </w:rPr>
        <w:t xml:space="preserve"> liquefaction </w:t>
      </w:r>
      <w:r w:rsidR="00B563E3" w:rsidRPr="00471DD2">
        <w:rPr>
          <w:rFonts w:cstheme="minorHAnsi"/>
          <w:sz w:val="24"/>
          <w:szCs w:val="24"/>
        </w:rPr>
        <w:t>at the gas plant proposed for Nikiski, on Cook Inlet</w:t>
      </w:r>
      <w:r w:rsidR="007E5A5F">
        <w:rPr>
          <w:rFonts w:cstheme="minorHAnsi"/>
          <w:sz w:val="24"/>
          <w:szCs w:val="24"/>
        </w:rPr>
        <w:t>;</w:t>
      </w:r>
      <w:r w:rsidR="00B563E3" w:rsidRPr="00471DD2">
        <w:rPr>
          <w:rFonts w:cstheme="minorHAnsi"/>
          <w:sz w:val="24"/>
          <w:szCs w:val="24"/>
        </w:rPr>
        <w:t xml:space="preserve"> </w:t>
      </w:r>
      <w:r w:rsidRPr="00471DD2">
        <w:rPr>
          <w:rFonts w:cstheme="minorHAnsi"/>
          <w:sz w:val="24"/>
          <w:szCs w:val="24"/>
        </w:rPr>
        <w:t>and marine transport</w:t>
      </w:r>
      <w:r w:rsidR="00B563E3" w:rsidRPr="00471DD2">
        <w:rPr>
          <w:rFonts w:cstheme="minorHAnsi"/>
          <w:sz w:val="24"/>
          <w:szCs w:val="24"/>
        </w:rPr>
        <w:t>, primarily to Asian buyers</w:t>
      </w:r>
      <w:r w:rsidRPr="00471DD2">
        <w:rPr>
          <w:rFonts w:cstheme="minorHAnsi"/>
          <w:sz w:val="24"/>
          <w:szCs w:val="24"/>
        </w:rPr>
        <w:t>.</w:t>
      </w:r>
    </w:p>
    <w:p w14:paraId="253DAC5D" w14:textId="124EF54F" w:rsidR="00146052" w:rsidRPr="00471DD2" w:rsidRDefault="008F2D86" w:rsidP="003157B9">
      <w:pPr>
        <w:spacing w:after="0" w:line="240" w:lineRule="auto"/>
        <w:ind w:firstLine="360"/>
        <w:rPr>
          <w:rFonts w:cstheme="minorHAnsi"/>
          <w:sz w:val="24"/>
          <w:szCs w:val="24"/>
        </w:rPr>
      </w:pPr>
      <w:r w:rsidRPr="00471DD2">
        <w:rPr>
          <w:rFonts w:cstheme="minorHAnsi"/>
          <w:sz w:val="24"/>
          <w:szCs w:val="24"/>
        </w:rPr>
        <w:t xml:space="preserve">A footnote to the June 28 </w:t>
      </w:r>
      <w:r w:rsidR="00B563E3" w:rsidRPr="00471DD2">
        <w:rPr>
          <w:rFonts w:cstheme="minorHAnsi"/>
          <w:sz w:val="24"/>
          <w:szCs w:val="24"/>
        </w:rPr>
        <w:t xml:space="preserve">order </w:t>
      </w:r>
      <w:r w:rsidRPr="00471DD2">
        <w:rPr>
          <w:rFonts w:cstheme="minorHAnsi"/>
          <w:sz w:val="24"/>
          <w:szCs w:val="24"/>
        </w:rPr>
        <w:t>explain</w:t>
      </w:r>
      <w:r w:rsidR="00B563E3" w:rsidRPr="00471DD2">
        <w:rPr>
          <w:rFonts w:cstheme="minorHAnsi"/>
          <w:sz w:val="24"/>
          <w:szCs w:val="24"/>
        </w:rPr>
        <w:t>ed</w:t>
      </w:r>
      <w:r w:rsidRPr="00471DD2">
        <w:rPr>
          <w:rFonts w:cstheme="minorHAnsi"/>
          <w:sz w:val="24"/>
          <w:szCs w:val="24"/>
        </w:rPr>
        <w:t xml:space="preserve"> that lifecycle analysis “is a method of accounting for cradle-to-grave” greenhouse-gas emissions.</w:t>
      </w:r>
      <w:r w:rsidR="0056111D">
        <w:rPr>
          <w:rFonts w:cstheme="minorHAnsi"/>
          <w:sz w:val="24"/>
          <w:szCs w:val="24"/>
        </w:rPr>
        <w:t xml:space="preserve"> </w:t>
      </w:r>
      <w:r w:rsidRPr="00471DD2">
        <w:rPr>
          <w:rFonts w:cstheme="minorHAnsi"/>
          <w:sz w:val="24"/>
          <w:szCs w:val="24"/>
        </w:rPr>
        <w:t xml:space="preserve"> The department considers emissions from the entire LNG supply chain, the footnote said, “from the ‘cradle’ when natural gas is extracted from the ground, to the ‘grave’ when electricity is used by the consumer.”</w:t>
      </w:r>
    </w:p>
    <w:p w14:paraId="008EA778" w14:textId="7A259031" w:rsidR="00B563E3" w:rsidRPr="00471DD2" w:rsidRDefault="00B563E3" w:rsidP="003157B9">
      <w:pPr>
        <w:spacing w:after="0" w:line="240" w:lineRule="auto"/>
        <w:ind w:firstLine="360"/>
        <w:rPr>
          <w:rFonts w:cstheme="minorHAnsi"/>
          <w:sz w:val="24"/>
          <w:szCs w:val="24"/>
        </w:rPr>
      </w:pPr>
      <w:r w:rsidRPr="00471DD2">
        <w:rPr>
          <w:rFonts w:cstheme="minorHAnsi"/>
          <w:sz w:val="24"/>
          <w:szCs w:val="24"/>
        </w:rPr>
        <w:t>The order to prepare a supplemental EIS comes 15 months after the Federal Energy Regulatory Commission, as the lead agency for environmental analysis of the Alaska project, issued its final EIS for the project</w:t>
      </w:r>
      <w:r w:rsidR="007E5A5F">
        <w:rPr>
          <w:rFonts w:cstheme="minorHAnsi"/>
          <w:sz w:val="24"/>
          <w:szCs w:val="24"/>
        </w:rPr>
        <w:t xml:space="preserve"> in March 2020</w:t>
      </w:r>
      <w:r w:rsidRPr="00471DD2">
        <w:rPr>
          <w:rFonts w:cstheme="minorHAnsi"/>
          <w:sz w:val="24"/>
          <w:szCs w:val="24"/>
        </w:rPr>
        <w:t xml:space="preserve">. </w:t>
      </w:r>
      <w:r w:rsidR="0056111D">
        <w:rPr>
          <w:rFonts w:cstheme="minorHAnsi"/>
          <w:sz w:val="24"/>
          <w:szCs w:val="24"/>
        </w:rPr>
        <w:t xml:space="preserve"> </w:t>
      </w:r>
      <w:r w:rsidRPr="00471DD2">
        <w:rPr>
          <w:rFonts w:cstheme="minorHAnsi"/>
          <w:sz w:val="24"/>
          <w:szCs w:val="24"/>
        </w:rPr>
        <w:t>The Department of Energy adopted that final EIS 10 days after FERC</w:t>
      </w:r>
      <w:r w:rsidR="00A00DC8">
        <w:rPr>
          <w:rFonts w:cstheme="minorHAnsi"/>
          <w:sz w:val="24"/>
          <w:szCs w:val="24"/>
        </w:rPr>
        <w:t>, as has been customary in recent years for the department to adopt the commission’s environmental analysis.</w:t>
      </w:r>
    </w:p>
    <w:p w14:paraId="4E9D6516" w14:textId="41E1BE9E" w:rsidR="008F2D86" w:rsidRPr="00471DD2" w:rsidRDefault="00B563E3" w:rsidP="003157B9">
      <w:pPr>
        <w:spacing w:after="0" w:line="240" w:lineRule="auto"/>
        <w:ind w:firstLine="360"/>
        <w:rPr>
          <w:rFonts w:cstheme="minorHAnsi"/>
          <w:sz w:val="24"/>
          <w:szCs w:val="24"/>
        </w:rPr>
      </w:pPr>
      <w:r w:rsidRPr="00471DD2">
        <w:rPr>
          <w:rFonts w:cstheme="minorHAnsi"/>
          <w:sz w:val="24"/>
          <w:szCs w:val="24"/>
        </w:rPr>
        <w:t xml:space="preserve">Both agencies later issued </w:t>
      </w:r>
      <w:r w:rsidR="00A00DC8">
        <w:rPr>
          <w:rFonts w:cstheme="minorHAnsi"/>
          <w:sz w:val="24"/>
          <w:szCs w:val="24"/>
        </w:rPr>
        <w:t xml:space="preserve">final </w:t>
      </w:r>
      <w:r w:rsidRPr="00471DD2">
        <w:rPr>
          <w:rFonts w:cstheme="minorHAnsi"/>
          <w:sz w:val="24"/>
          <w:szCs w:val="24"/>
        </w:rPr>
        <w:t xml:space="preserve">authorizations for the project: FERC governs construction and operation of the pipeline, LNG plant and other facilities; the Department of Energy </w:t>
      </w:r>
      <w:r w:rsidR="00F64DFE">
        <w:rPr>
          <w:rFonts w:cstheme="minorHAnsi"/>
          <w:sz w:val="24"/>
          <w:szCs w:val="24"/>
        </w:rPr>
        <w:t>regulates</w:t>
      </w:r>
      <w:r w:rsidRPr="00471DD2">
        <w:rPr>
          <w:rFonts w:cstheme="minorHAnsi"/>
          <w:sz w:val="24"/>
          <w:szCs w:val="24"/>
        </w:rPr>
        <w:t xml:space="preserve"> exports of U.S. natural gas.</w:t>
      </w:r>
    </w:p>
    <w:p w14:paraId="3E9BE129" w14:textId="166F4C8C" w:rsidR="00F516F6" w:rsidRDefault="00F516F6" w:rsidP="003157B9">
      <w:pPr>
        <w:spacing w:after="0" w:line="240" w:lineRule="auto"/>
        <w:ind w:firstLine="360"/>
        <w:rPr>
          <w:rFonts w:cstheme="minorHAnsi"/>
          <w:sz w:val="24"/>
          <w:szCs w:val="24"/>
        </w:rPr>
      </w:pPr>
      <w:r>
        <w:rPr>
          <w:rFonts w:cstheme="minorHAnsi"/>
          <w:sz w:val="24"/>
          <w:szCs w:val="24"/>
        </w:rPr>
        <w:t>Under new leadership, FERC also is attempting to measure lifecycle emissions in reviewing natural gas pipeline projects.</w:t>
      </w:r>
    </w:p>
    <w:p w14:paraId="551A1B90" w14:textId="090FC2F5" w:rsidR="00946E90" w:rsidRPr="00471DD2" w:rsidRDefault="00946E90" w:rsidP="003157B9">
      <w:pPr>
        <w:spacing w:after="0" w:line="240" w:lineRule="auto"/>
        <w:ind w:firstLine="360"/>
        <w:rPr>
          <w:rFonts w:cstheme="minorHAnsi"/>
          <w:sz w:val="24"/>
          <w:szCs w:val="24"/>
        </w:rPr>
      </w:pPr>
      <w:r w:rsidRPr="00471DD2">
        <w:rPr>
          <w:rFonts w:cstheme="minorHAnsi"/>
          <w:sz w:val="24"/>
          <w:szCs w:val="24"/>
        </w:rPr>
        <w:t xml:space="preserve">The </w:t>
      </w:r>
      <w:r w:rsidR="00F64DFE">
        <w:rPr>
          <w:rFonts w:cstheme="minorHAnsi"/>
          <w:sz w:val="24"/>
          <w:szCs w:val="24"/>
        </w:rPr>
        <w:t xml:space="preserve">FERC and Energy Department </w:t>
      </w:r>
      <w:r w:rsidRPr="00471DD2">
        <w:rPr>
          <w:rFonts w:cstheme="minorHAnsi"/>
          <w:sz w:val="24"/>
          <w:szCs w:val="24"/>
        </w:rPr>
        <w:t>authorizations are held by two different entities.</w:t>
      </w:r>
      <w:r w:rsidR="0056111D">
        <w:rPr>
          <w:rFonts w:cstheme="minorHAnsi"/>
          <w:sz w:val="24"/>
          <w:szCs w:val="24"/>
        </w:rPr>
        <w:t xml:space="preserve"> </w:t>
      </w:r>
      <w:r w:rsidRPr="00471DD2">
        <w:rPr>
          <w:rFonts w:cstheme="minorHAnsi"/>
          <w:sz w:val="24"/>
          <w:szCs w:val="24"/>
        </w:rPr>
        <w:t xml:space="preserve"> The state-owned Alaska Gasline Development Corp. holds the FERC authorization.</w:t>
      </w:r>
      <w:r w:rsidR="0056111D">
        <w:rPr>
          <w:rFonts w:cstheme="minorHAnsi"/>
          <w:sz w:val="24"/>
          <w:szCs w:val="24"/>
        </w:rPr>
        <w:t xml:space="preserve"> </w:t>
      </w:r>
      <w:r w:rsidRPr="00471DD2">
        <w:rPr>
          <w:rFonts w:cstheme="minorHAnsi"/>
          <w:sz w:val="24"/>
          <w:szCs w:val="24"/>
        </w:rPr>
        <w:t xml:space="preserve"> The corporation proceeded with the </w:t>
      </w:r>
      <w:r w:rsidR="00A00DC8">
        <w:rPr>
          <w:rFonts w:cstheme="minorHAnsi"/>
          <w:sz w:val="24"/>
          <w:szCs w:val="24"/>
        </w:rPr>
        <w:t xml:space="preserve">expensive </w:t>
      </w:r>
      <w:r w:rsidRPr="00471DD2">
        <w:rPr>
          <w:rFonts w:cstheme="minorHAnsi"/>
          <w:sz w:val="24"/>
          <w:szCs w:val="24"/>
        </w:rPr>
        <w:t xml:space="preserve">project application </w:t>
      </w:r>
      <w:r w:rsidR="00A00DC8">
        <w:rPr>
          <w:rFonts w:cstheme="minorHAnsi"/>
          <w:sz w:val="24"/>
          <w:szCs w:val="24"/>
        </w:rPr>
        <w:t xml:space="preserve">and EIS process on its own </w:t>
      </w:r>
      <w:r w:rsidRPr="00471DD2">
        <w:rPr>
          <w:rFonts w:cstheme="minorHAnsi"/>
          <w:sz w:val="24"/>
          <w:szCs w:val="24"/>
        </w:rPr>
        <w:t xml:space="preserve">after North Slope producers in 2016 decided not to spend more money on the economically challenged </w:t>
      </w:r>
      <w:r w:rsidR="007E5A5F">
        <w:rPr>
          <w:rFonts w:cstheme="minorHAnsi"/>
          <w:sz w:val="24"/>
          <w:szCs w:val="24"/>
        </w:rPr>
        <w:t xml:space="preserve">$38 billion </w:t>
      </w:r>
      <w:r w:rsidRPr="00471DD2">
        <w:rPr>
          <w:rFonts w:cstheme="minorHAnsi"/>
          <w:sz w:val="24"/>
          <w:szCs w:val="24"/>
        </w:rPr>
        <w:t>project</w:t>
      </w:r>
      <w:r w:rsidR="00A00DC8">
        <w:rPr>
          <w:rFonts w:cstheme="minorHAnsi"/>
          <w:sz w:val="24"/>
          <w:szCs w:val="24"/>
        </w:rPr>
        <w:t xml:space="preserve"> and drop</w:t>
      </w:r>
      <w:r w:rsidR="00DE3247">
        <w:rPr>
          <w:rFonts w:cstheme="minorHAnsi"/>
          <w:sz w:val="24"/>
          <w:szCs w:val="24"/>
        </w:rPr>
        <w:t>ped o</w:t>
      </w:r>
      <w:r w:rsidR="00A00DC8">
        <w:rPr>
          <w:rFonts w:cstheme="minorHAnsi"/>
          <w:sz w:val="24"/>
          <w:szCs w:val="24"/>
        </w:rPr>
        <w:t>ut of the application process</w:t>
      </w:r>
      <w:r w:rsidRPr="00471DD2">
        <w:rPr>
          <w:rFonts w:cstheme="minorHAnsi"/>
          <w:sz w:val="24"/>
          <w:szCs w:val="24"/>
        </w:rPr>
        <w:t>.</w:t>
      </w:r>
    </w:p>
    <w:p w14:paraId="7390B48A" w14:textId="2DF7FFEE" w:rsidR="00946E90" w:rsidRPr="00471DD2" w:rsidRDefault="00946E90" w:rsidP="003157B9">
      <w:pPr>
        <w:spacing w:after="0" w:line="240" w:lineRule="auto"/>
        <w:ind w:firstLine="360"/>
        <w:rPr>
          <w:rFonts w:cstheme="minorHAnsi"/>
          <w:sz w:val="24"/>
          <w:szCs w:val="24"/>
        </w:rPr>
      </w:pPr>
      <w:r w:rsidRPr="00471DD2">
        <w:rPr>
          <w:rFonts w:cstheme="minorHAnsi"/>
          <w:sz w:val="24"/>
          <w:szCs w:val="24"/>
        </w:rPr>
        <w:t>The export authorization for the gas is held by Alaska LNG LLC, a consortium of ExxonMobil, ConocoPhillips</w:t>
      </w:r>
      <w:r w:rsidR="0056111D">
        <w:rPr>
          <w:rFonts w:cstheme="minorHAnsi"/>
          <w:sz w:val="24"/>
          <w:szCs w:val="24"/>
        </w:rPr>
        <w:t>,</w:t>
      </w:r>
      <w:r w:rsidRPr="00471DD2">
        <w:rPr>
          <w:rFonts w:cstheme="minorHAnsi"/>
          <w:sz w:val="24"/>
          <w:szCs w:val="24"/>
        </w:rPr>
        <w:t xml:space="preserve"> and </w:t>
      </w:r>
      <w:proofErr w:type="spellStart"/>
      <w:r w:rsidRPr="00471DD2">
        <w:rPr>
          <w:rFonts w:cstheme="minorHAnsi"/>
          <w:sz w:val="24"/>
          <w:szCs w:val="24"/>
        </w:rPr>
        <w:t>Hilcorp</w:t>
      </w:r>
      <w:proofErr w:type="spellEnd"/>
      <w:r w:rsidRPr="00471DD2">
        <w:rPr>
          <w:rFonts w:cstheme="minorHAnsi"/>
          <w:sz w:val="24"/>
          <w:szCs w:val="24"/>
        </w:rPr>
        <w:t xml:space="preserve"> Alaska.</w:t>
      </w:r>
      <w:r w:rsidR="0056111D">
        <w:rPr>
          <w:rFonts w:cstheme="minorHAnsi"/>
          <w:sz w:val="24"/>
          <w:szCs w:val="24"/>
        </w:rPr>
        <w:t xml:space="preserve"> </w:t>
      </w:r>
      <w:r w:rsidRPr="00471DD2">
        <w:rPr>
          <w:rFonts w:cstheme="minorHAnsi"/>
          <w:sz w:val="24"/>
          <w:szCs w:val="24"/>
        </w:rPr>
        <w:t xml:space="preserve"> The original application for exports was filed in 2014, with BP one of the partners.</w:t>
      </w:r>
      <w:r w:rsidR="0056111D">
        <w:rPr>
          <w:rFonts w:cstheme="minorHAnsi"/>
          <w:sz w:val="24"/>
          <w:szCs w:val="24"/>
        </w:rPr>
        <w:t xml:space="preserve"> </w:t>
      </w:r>
      <w:r w:rsidRPr="00471DD2">
        <w:rPr>
          <w:rFonts w:cstheme="minorHAnsi"/>
          <w:sz w:val="24"/>
          <w:szCs w:val="24"/>
        </w:rPr>
        <w:t xml:space="preserve"> Hilcorp bought up BP Alaska last year, giving it the same one-third stake in Alaska LNG LLC</w:t>
      </w:r>
      <w:r w:rsidR="00A00DC8">
        <w:rPr>
          <w:rFonts w:cstheme="minorHAnsi"/>
          <w:sz w:val="24"/>
          <w:szCs w:val="24"/>
        </w:rPr>
        <w:t xml:space="preserve"> as Exxon and Conoco</w:t>
      </w:r>
      <w:r w:rsidRPr="00471DD2">
        <w:rPr>
          <w:rFonts w:cstheme="minorHAnsi"/>
          <w:sz w:val="24"/>
          <w:szCs w:val="24"/>
        </w:rPr>
        <w:t>.</w:t>
      </w:r>
    </w:p>
    <w:p w14:paraId="2ABD271F" w14:textId="58AD2986" w:rsidR="00946E90" w:rsidRPr="00471DD2" w:rsidRDefault="00946E90" w:rsidP="003157B9">
      <w:pPr>
        <w:spacing w:after="0" w:line="240" w:lineRule="auto"/>
        <w:ind w:firstLine="360"/>
        <w:rPr>
          <w:rFonts w:cstheme="minorHAnsi"/>
          <w:sz w:val="24"/>
          <w:szCs w:val="24"/>
        </w:rPr>
      </w:pPr>
      <w:r w:rsidRPr="00471DD2">
        <w:rPr>
          <w:rFonts w:cstheme="minorHAnsi"/>
          <w:sz w:val="24"/>
          <w:szCs w:val="24"/>
        </w:rPr>
        <w:lastRenderedPageBreak/>
        <w:t xml:space="preserve">The producers hold no interest in the state corporation, and the state </w:t>
      </w:r>
      <w:r w:rsidR="00F64DFE">
        <w:rPr>
          <w:rFonts w:cstheme="minorHAnsi"/>
          <w:sz w:val="24"/>
          <w:szCs w:val="24"/>
        </w:rPr>
        <w:t>is not a party to</w:t>
      </w:r>
      <w:r w:rsidRPr="00471DD2">
        <w:rPr>
          <w:rFonts w:cstheme="minorHAnsi"/>
          <w:sz w:val="24"/>
          <w:szCs w:val="24"/>
        </w:rPr>
        <w:t xml:space="preserve"> the export authorization.</w:t>
      </w:r>
    </w:p>
    <w:p w14:paraId="7DAA12F7" w14:textId="648FA70A" w:rsidR="00471DD2" w:rsidRPr="00471DD2" w:rsidRDefault="00471DD2" w:rsidP="00471DD2">
      <w:pPr>
        <w:spacing w:after="0" w:line="240" w:lineRule="auto"/>
        <w:ind w:firstLine="360"/>
        <w:rPr>
          <w:rFonts w:cstheme="minorHAnsi"/>
          <w:sz w:val="24"/>
          <w:szCs w:val="24"/>
        </w:rPr>
      </w:pPr>
      <w:r w:rsidRPr="00471DD2">
        <w:rPr>
          <w:rFonts w:cstheme="minorHAnsi"/>
          <w:sz w:val="24"/>
          <w:szCs w:val="24"/>
        </w:rPr>
        <w:t>The notice of a supplemental EIS had been anticipated after the department on April 15 granting a rehearing filed by the Sierra Club</w:t>
      </w:r>
      <w:r w:rsidR="00A00DC8">
        <w:rPr>
          <w:rFonts w:cstheme="minorHAnsi"/>
          <w:sz w:val="24"/>
          <w:szCs w:val="24"/>
        </w:rPr>
        <w:t xml:space="preserve"> and </w:t>
      </w:r>
      <w:r w:rsidRPr="00471DD2">
        <w:rPr>
          <w:rFonts w:cstheme="minorHAnsi"/>
          <w:sz w:val="24"/>
          <w:szCs w:val="24"/>
        </w:rPr>
        <w:t>determin</w:t>
      </w:r>
      <w:r w:rsidR="00A00DC8">
        <w:rPr>
          <w:rFonts w:cstheme="minorHAnsi"/>
          <w:sz w:val="24"/>
          <w:szCs w:val="24"/>
        </w:rPr>
        <w:t>ed</w:t>
      </w:r>
      <w:r w:rsidRPr="00471DD2">
        <w:rPr>
          <w:rFonts w:cstheme="minorHAnsi"/>
          <w:sz w:val="24"/>
          <w:szCs w:val="24"/>
        </w:rPr>
        <w:t xml:space="preserve"> that it would proceed with the additional environmental review of the Alaska project.</w:t>
      </w:r>
    </w:p>
    <w:p w14:paraId="5B3F937F" w14:textId="686B6058" w:rsidR="00471DD2" w:rsidRPr="00471DD2" w:rsidRDefault="00471DD2" w:rsidP="00471DD2">
      <w:pPr>
        <w:spacing w:after="0" w:line="240" w:lineRule="auto"/>
        <w:ind w:firstLine="360"/>
        <w:rPr>
          <w:rFonts w:cstheme="minorHAnsi"/>
          <w:sz w:val="24"/>
          <w:szCs w:val="24"/>
        </w:rPr>
      </w:pPr>
      <w:r w:rsidRPr="00471DD2">
        <w:rPr>
          <w:rFonts w:cstheme="minorHAnsi"/>
          <w:sz w:val="24"/>
          <w:szCs w:val="24"/>
        </w:rPr>
        <w:t>After the supplemental review is completed, the department may “reaffirm, modify</w:t>
      </w:r>
      <w:r w:rsidR="006801BE">
        <w:rPr>
          <w:rFonts w:cstheme="minorHAnsi"/>
          <w:sz w:val="24"/>
          <w:szCs w:val="24"/>
        </w:rPr>
        <w:t>,</w:t>
      </w:r>
      <w:r w:rsidRPr="00471DD2">
        <w:rPr>
          <w:rFonts w:cstheme="minorHAnsi"/>
          <w:sz w:val="24"/>
          <w:szCs w:val="24"/>
        </w:rPr>
        <w:t xml:space="preserve"> or set aside the Alaska LNG </w:t>
      </w:r>
      <w:r w:rsidR="007E5A5F">
        <w:rPr>
          <w:rFonts w:cstheme="minorHAnsi"/>
          <w:sz w:val="24"/>
          <w:szCs w:val="24"/>
        </w:rPr>
        <w:t xml:space="preserve">(export) </w:t>
      </w:r>
      <w:r w:rsidRPr="00471DD2">
        <w:rPr>
          <w:rFonts w:cstheme="minorHAnsi"/>
          <w:sz w:val="24"/>
          <w:szCs w:val="24"/>
        </w:rPr>
        <w:t>order,” according to the April 15 decision.</w:t>
      </w:r>
    </w:p>
    <w:p w14:paraId="4C45034D" w14:textId="5F14F00E" w:rsidR="00471DD2" w:rsidRDefault="00471DD2" w:rsidP="00471DD2">
      <w:pPr>
        <w:spacing w:after="0" w:line="240" w:lineRule="auto"/>
        <w:ind w:firstLine="360"/>
        <w:rPr>
          <w:rFonts w:cstheme="minorHAnsi"/>
          <w:sz w:val="24"/>
          <w:szCs w:val="24"/>
        </w:rPr>
      </w:pPr>
      <w:r w:rsidRPr="00471DD2">
        <w:rPr>
          <w:rFonts w:cstheme="minorHAnsi"/>
          <w:sz w:val="24"/>
          <w:szCs w:val="24"/>
        </w:rPr>
        <w:t xml:space="preserve">The department said June 28 it will issue a notice in the Federal Register </w:t>
      </w:r>
      <w:r w:rsidR="00A00DC8">
        <w:rPr>
          <w:rFonts w:cstheme="minorHAnsi"/>
          <w:sz w:val="24"/>
          <w:szCs w:val="24"/>
        </w:rPr>
        <w:t xml:space="preserve">when the </w:t>
      </w:r>
      <w:r w:rsidRPr="00471DD2">
        <w:rPr>
          <w:rFonts w:cstheme="minorHAnsi"/>
          <w:sz w:val="24"/>
          <w:szCs w:val="24"/>
        </w:rPr>
        <w:t>draft supplemental EIS</w:t>
      </w:r>
      <w:r w:rsidR="00A00DC8">
        <w:rPr>
          <w:rFonts w:cstheme="minorHAnsi"/>
          <w:sz w:val="24"/>
          <w:szCs w:val="24"/>
        </w:rPr>
        <w:t xml:space="preserve"> is released</w:t>
      </w:r>
      <w:r w:rsidRPr="00471DD2">
        <w:rPr>
          <w:rFonts w:cstheme="minorHAnsi"/>
          <w:sz w:val="24"/>
          <w:szCs w:val="24"/>
        </w:rPr>
        <w:t xml:space="preserve">, dates of </w:t>
      </w:r>
      <w:r w:rsidR="00A00DC8">
        <w:rPr>
          <w:rFonts w:cstheme="minorHAnsi"/>
          <w:sz w:val="24"/>
          <w:szCs w:val="24"/>
        </w:rPr>
        <w:t>“</w:t>
      </w:r>
      <w:r w:rsidRPr="00471DD2">
        <w:rPr>
          <w:rFonts w:cstheme="minorHAnsi"/>
          <w:sz w:val="24"/>
          <w:szCs w:val="24"/>
        </w:rPr>
        <w:t>one or more online public hearings</w:t>
      </w:r>
      <w:r w:rsidR="00A00DC8">
        <w:rPr>
          <w:rFonts w:cstheme="minorHAnsi"/>
          <w:sz w:val="24"/>
          <w:szCs w:val="24"/>
        </w:rPr>
        <w:t>” on the draft</w:t>
      </w:r>
      <w:r w:rsidRPr="00471DD2">
        <w:rPr>
          <w:rFonts w:cstheme="minorHAnsi"/>
          <w:sz w:val="24"/>
          <w:szCs w:val="24"/>
        </w:rPr>
        <w:t>, and instructions for submitting public comments.</w:t>
      </w:r>
    </w:p>
    <w:p w14:paraId="414A21CD" w14:textId="55D52AB3" w:rsidR="001465F9" w:rsidRPr="00471DD2" w:rsidRDefault="001465F9" w:rsidP="00471DD2">
      <w:pPr>
        <w:spacing w:after="0" w:line="240" w:lineRule="auto"/>
        <w:ind w:firstLine="360"/>
        <w:rPr>
          <w:rFonts w:cstheme="minorHAnsi"/>
          <w:sz w:val="24"/>
          <w:szCs w:val="24"/>
        </w:rPr>
      </w:pPr>
      <w:r>
        <w:rPr>
          <w:rFonts w:cstheme="minorHAnsi"/>
          <w:sz w:val="24"/>
          <w:szCs w:val="24"/>
        </w:rPr>
        <w:t>The department will pay for the supplemental EIS, an official reported July 6.</w:t>
      </w:r>
    </w:p>
    <w:p w14:paraId="08C713F2" w14:textId="7FF8AC98" w:rsidR="00471DD2" w:rsidRPr="00471DD2" w:rsidRDefault="00B563E3" w:rsidP="00471DD2">
      <w:pPr>
        <w:spacing w:after="0" w:line="240" w:lineRule="auto"/>
        <w:ind w:firstLine="360"/>
        <w:rPr>
          <w:rFonts w:cstheme="minorHAnsi"/>
          <w:sz w:val="24"/>
          <w:szCs w:val="24"/>
        </w:rPr>
      </w:pPr>
      <w:r w:rsidRPr="00471DD2">
        <w:rPr>
          <w:rFonts w:cstheme="minorHAnsi"/>
          <w:sz w:val="24"/>
          <w:szCs w:val="24"/>
        </w:rPr>
        <w:t xml:space="preserve">The </w:t>
      </w:r>
      <w:r w:rsidR="00946E90" w:rsidRPr="00471DD2">
        <w:rPr>
          <w:rFonts w:cstheme="minorHAnsi"/>
          <w:sz w:val="24"/>
          <w:szCs w:val="24"/>
        </w:rPr>
        <w:t xml:space="preserve">FERC and </w:t>
      </w:r>
      <w:r w:rsidR="00F64DFE">
        <w:rPr>
          <w:rFonts w:cstheme="minorHAnsi"/>
          <w:sz w:val="24"/>
          <w:szCs w:val="24"/>
        </w:rPr>
        <w:t>E</w:t>
      </w:r>
      <w:r w:rsidR="00946E90" w:rsidRPr="00471DD2">
        <w:rPr>
          <w:rFonts w:cstheme="minorHAnsi"/>
          <w:sz w:val="24"/>
          <w:szCs w:val="24"/>
        </w:rPr>
        <w:t xml:space="preserve">nergy </w:t>
      </w:r>
      <w:r w:rsidR="00F64DFE">
        <w:rPr>
          <w:rFonts w:cstheme="minorHAnsi"/>
          <w:sz w:val="24"/>
          <w:szCs w:val="24"/>
        </w:rPr>
        <w:t>D</w:t>
      </w:r>
      <w:r w:rsidR="00946E90" w:rsidRPr="00471DD2">
        <w:rPr>
          <w:rFonts w:cstheme="minorHAnsi"/>
          <w:sz w:val="24"/>
          <w:szCs w:val="24"/>
        </w:rPr>
        <w:t>epartment</w:t>
      </w:r>
      <w:r w:rsidRPr="00471DD2">
        <w:rPr>
          <w:rFonts w:cstheme="minorHAnsi"/>
          <w:sz w:val="24"/>
          <w:szCs w:val="24"/>
        </w:rPr>
        <w:t xml:space="preserve"> authorizations </w:t>
      </w:r>
      <w:r w:rsidR="00471DD2" w:rsidRPr="00471DD2">
        <w:rPr>
          <w:rFonts w:cstheme="minorHAnsi"/>
          <w:sz w:val="24"/>
          <w:szCs w:val="24"/>
        </w:rPr>
        <w:t xml:space="preserve">for the Alaska LNG project </w:t>
      </w:r>
      <w:r w:rsidRPr="00471DD2">
        <w:rPr>
          <w:rFonts w:cstheme="minorHAnsi"/>
          <w:sz w:val="24"/>
          <w:szCs w:val="24"/>
        </w:rPr>
        <w:t>have been challenged in the U.S. Court of Appeals for the District of Columbia Circuit</w:t>
      </w:r>
      <w:r w:rsidR="00B669FA" w:rsidRPr="00471DD2">
        <w:rPr>
          <w:rFonts w:cstheme="minorHAnsi"/>
          <w:sz w:val="24"/>
          <w:szCs w:val="24"/>
        </w:rPr>
        <w:t xml:space="preserve"> by the Sierra Club and other opponents of fossil-fuel projects</w:t>
      </w:r>
      <w:r w:rsidRPr="00471DD2">
        <w:rPr>
          <w:rFonts w:cstheme="minorHAnsi"/>
          <w:sz w:val="24"/>
          <w:szCs w:val="24"/>
        </w:rPr>
        <w:t>.</w:t>
      </w:r>
      <w:r w:rsidR="0056111D">
        <w:rPr>
          <w:rFonts w:cstheme="minorHAnsi"/>
          <w:sz w:val="24"/>
          <w:szCs w:val="24"/>
        </w:rPr>
        <w:t xml:space="preserve"> </w:t>
      </w:r>
      <w:r w:rsidRPr="00471DD2">
        <w:rPr>
          <w:rFonts w:cstheme="minorHAnsi"/>
          <w:sz w:val="24"/>
          <w:szCs w:val="24"/>
        </w:rPr>
        <w:t xml:space="preserve"> “Those lawsuits are ongoing and are currently subject to various pending procedural motions,” according to the </w:t>
      </w:r>
      <w:r w:rsidR="00946E90" w:rsidRPr="00471DD2">
        <w:rPr>
          <w:rFonts w:cstheme="minorHAnsi"/>
          <w:sz w:val="24"/>
          <w:szCs w:val="24"/>
        </w:rPr>
        <w:t>e</w:t>
      </w:r>
      <w:r w:rsidRPr="00471DD2">
        <w:rPr>
          <w:rFonts w:cstheme="minorHAnsi"/>
          <w:sz w:val="24"/>
          <w:szCs w:val="24"/>
        </w:rPr>
        <w:t xml:space="preserve">nergy </w:t>
      </w:r>
      <w:r w:rsidR="00946E90" w:rsidRPr="00471DD2">
        <w:rPr>
          <w:rFonts w:cstheme="minorHAnsi"/>
          <w:sz w:val="24"/>
          <w:szCs w:val="24"/>
        </w:rPr>
        <w:t>d</w:t>
      </w:r>
      <w:r w:rsidRPr="00471DD2">
        <w:rPr>
          <w:rFonts w:cstheme="minorHAnsi"/>
          <w:sz w:val="24"/>
          <w:szCs w:val="24"/>
        </w:rPr>
        <w:t>epartment order for a supplemental EIS.</w:t>
      </w:r>
    </w:p>
    <w:p w14:paraId="3615F043" w14:textId="75EAE2E1" w:rsidR="00471DD2" w:rsidRPr="00471DD2" w:rsidRDefault="00F64DFE" w:rsidP="00471DD2">
      <w:pPr>
        <w:spacing w:after="0" w:line="240" w:lineRule="auto"/>
        <w:ind w:firstLine="360"/>
        <w:rPr>
          <w:rFonts w:cstheme="minorHAnsi"/>
          <w:sz w:val="24"/>
          <w:szCs w:val="24"/>
        </w:rPr>
      </w:pPr>
      <w:r>
        <w:rPr>
          <w:rFonts w:cstheme="minorHAnsi"/>
          <w:sz w:val="24"/>
          <w:szCs w:val="24"/>
        </w:rPr>
        <w:t>For</w:t>
      </w:r>
      <w:r w:rsidR="00471DD2" w:rsidRPr="00471DD2">
        <w:rPr>
          <w:rFonts w:cstheme="minorHAnsi"/>
          <w:sz w:val="24"/>
          <w:szCs w:val="24"/>
        </w:rPr>
        <w:t xml:space="preserve"> </w:t>
      </w:r>
      <w:r>
        <w:rPr>
          <w:rFonts w:cstheme="minorHAnsi"/>
          <w:sz w:val="24"/>
          <w:szCs w:val="24"/>
        </w:rPr>
        <w:t>its additional review of</w:t>
      </w:r>
      <w:r w:rsidR="00471DD2" w:rsidRPr="00471DD2">
        <w:rPr>
          <w:rFonts w:cstheme="minorHAnsi"/>
          <w:sz w:val="24"/>
          <w:szCs w:val="24"/>
        </w:rPr>
        <w:t xml:space="preserve"> upstream production </w:t>
      </w:r>
      <w:r>
        <w:rPr>
          <w:rFonts w:cstheme="minorHAnsi"/>
          <w:sz w:val="24"/>
          <w:szCs w:val="24"/>
        </w:rPr>
        <w:t>issues,</w:t>
      </w:r>
      <w:r w:rsidR="00471DD2" w:rsidRPr="00471DD2">
        <w:rPr>
          <w:rFonts w:cstheme="minorHAnsi"/>
          <w:sz w:val="24"/>
          <w:szCs w:val="24"/>
        </w:rPr>
        <w:t xml:space="preserve"> the department has “tentatively identified the following resource areas for analysis (although the following list is not intended to be comprehensive or to predetermine the potential impacts to be analyzed): land use and visual resources; geology and soils; water resources; air quality and noise; ecological resources; cultural and paleontological resources; infrastructure; waste management; occupational and public health and safety; socioeconomics; transportation; and</w:t>
      </w:r>
      <w:r w:rsidR="00DE3247">
        <w:rPr>
          <w:rFonts w:cstheme="minorHAnsi"/>
          <w:sz w:val="24"/>
          <w:szCs w:val="24"/>
        </w:rPr>
        <w:t>,</w:t>
      </w:r>
      <w:r w:rsidR="00471DD2" w:rsidRPr="00471DD2">
        <w:rPr>
          <w:rFonts w:cstheme="minorHAnsi"/>
          <w:sz w:val="24"/>
          <w:szCs w:val="24"/>
        </w:rPr>
        <w:t xml:space="preserve"> environmental justice.”</w:t>
      </w:r>
    </w:p>
    <w:p w14:paraId="609D50DB" w14:textId="55982EC7" w:rsidR="00A00DC8" w:rsidRDefault="00A00DC8" w:rsidP="00471DD2">
      <w:pPr>
        <w:spacing w:after="0" w:line="240" w:lineRule="auto"/>
        <w:ind w:firstLine="360"/>
        <w:rPr>
          <w:rFonts w:cstheme="minorHAnsi"/>
          <w:sz w:val="24"/>
          <w:szCs w:val="24"/>
        </w:rPr>
      </w:pPr>
      <w:r>
        <w:rPr>
          <w:rFonts w:cstheme="minorHAnsi"/>
          <w:sz w:val="24"/>
          <w:szCs w:val="24"/>
        </w:rPr>
        <w:t>Those are the same areas covered in the FERC-led EIS, which took three years to complete after the state corporation submitted the last of its required reports.</w:t>
      </w:r>
    </w:p>
    <w:p w14:paraId="5D4BAEDB" w14:textId="04FAE002" w:rsidR="00471DD2" w:rsidRPr="00471DD2" w:rsidRDefault="00471DD2" w:rsidP="00471DD2">
      <w:pPr>
        <w:spacing w:after="0" w:line="240" w:lineRule="auto"/>
        <w:ind w:firstLine="360"/>
        <w:rPr>
          <w:rFonts w:cstheme="minorHAnsi"/>
          <w:sz w:val="24"/>
          <w:szCs w:val="24"/>
        </w:rPr>
      </w:pPr>
      <w:r w:rsidRPr="00471DD2">
        <w:rPr>
          <w:rFonts w:cstheme="minorHAnsi"/>
          <w:sz w:val="24"/>
          <w:szCs w:val="24"/>
        </w:rPr>
        <w:t xml:space="preserve">For the lifecycle analysis, the </w:t>
      </w:r>
      <w:r w:rsidR="00F64DFE">
        <w:rPr>
          <w:rFonts w:cstheme="minorHAnsi"/>
          <w:sz w:val="24"/>
          <w:szCs w:val="24"/>
        </w:rPr>
        <w:t>E</w:t>
      </w:r>
      <w:r w:rsidR="00A00DC8">
        <w:rPr>
          <w:rFonts w:cstheme="minorHAnsi"/>
          <w:sz w:val="24"/>
          <w:szCs w:val="24"/>
        </w:rPr>
        <w:t xml:space="preserve">nergy </w:t>
      </w:r>
      <w:r w:rsidR="00F64DFE">
        <w:rPr>
          <w:rFonts w:cstheme="minorHAnsi"/>
          <w:sz w:val="24"/>
          <w:szCs w:val="24"/>
        </w:rPr>
        <w:t>D</w:t>
      </w:r>
      <w:r w:rsidRPr="00471DD2">
        <w:rPr>
          <w:rFonts w:cstheme="minorHAnsi"/>
          <w:sz w:val="24"/>
          <w:szCs w:val="24"/>
        </w:rPr>
        <w:t>epartment said it will “examine the global nature of GHG emissions associated with exports of LNG from Alaska.”</w:t>
      </w:r>
    </w:p>
    <w:p w14:paraId="419E8C2D" w14:textId="5A088193" w:rsidR="00F975A8" w:rsidRPr="00471DD2" w:rsidRDefault="00F975A8" w:rsidP="00F975A8">
      <w:pPr>
        <w:spacing w:after="0" w:line="240" w:lineRule="auto"/>
        <w:ind w:firstLine="360"/>
        <w:rPr>
          <w:rFonts w:cstheme="minorHAnsi"/>
          <w:sz w:val="24"/>
          <w:szCs w:val="24"/>
        </w:rPr>
      </w:pPr>
      <w:r w:rsidRPr="00471DD2">
        <w:rPr>
          <w:rFonts w:cstheme="minorHAnsi"/>
          <w:sz w:val="24"/>
          <w:szCs w:val="24"/>
        </w:rPr>
        <w:t>One of the presidential executive orders referenced in the department</w:t>
      </w:r>
      <w:r w:rsidR="00F64DFE">
        <w:rPr>
          <w:rFonts w:cstheme="minorHAnsi"/>
          <w:sz w:val="24"/>
          <w:szCs w:val="24"/>
        </w:rPr>
        <w:t>’s June 28</w:t>
      </w:r>
      <w:r w:rsidRPr="00471DD2">
        <w:rPr>
          <w:rFonts w:cstheme="minorHAnsi"/>
          <w:sz w:val="24"/>
          <w:szCs w:val="24"/>
        </w:rPr>
        <w:t xml:space="preserve"> notice directs all federal agencies to “immediately review all regulations, orders and other actions issued after January 20, 2017,” that may increase greenhouse-gas emissions or affect climate change.”</w:t>
      </w:r>
    </w:p>
    <w:p w14:paraId="10CCF9A4" w14:textId="7A5C00F5" w:rsidR="00471DD2" w:rsidRPr="00471DD2" w:rsidRDefault="00F975A8" w:rsidP="00471DD2">
      <w:pPr>
        <w:spacing w:after="0" w:line="240" w:lineRule="auto"/>
        <w:ind w:firstLine="360"/>
        <w:rPr>
          <w:rFonts w:cstheme="minorHAnsi"/>
          <w:sz w:val="24"/>
          <w:szCs w:val="24"/>
        </w:rPr>
      </w:pPr>
      <w:r w:rsidRPr="00471DD2">
        <w:rPr>
          <w:rFonts w:cstheme="minorHAnsi"/>
          <w:sz w:val="24"/>
          <w:szCs w:val="24"/>
        </w:rPr>
        <w:t xml:space="preserve">The second calls to “organize and deploy the full capacity of [federal] agencies to combat the climate crisis,” according to the department’s footnote, requiring the federal government </w:t>
      </w:r>
      <w:r w:rsidR="00F64DFE">
        <w:rPr>
          <w:rFonts w:cstheme="minorHAnsi"/>
          <w:sz w:val="24"/>
          <w:szCs w:val="24"/>
        </w:rPr>
        <w:t xml:space="preserve">to </w:t>
      </w:r>
      <w:r w:rsidRPr="00471DD2">
        <w:rPr>
          <w:rFonts w:cstheme="minorHAnsi"/>
          <w:sz w:val="24"/>
          <w:szCs w:val="24"/>
        </w:rPr>
        <w:t>assess, disclose</w:t>
      </w:r>
      <w:r w:rsidR="006801BE">
        <w:rPr>
          <w:rFonts w:cstheme="minorHAnsi"/>
          <w:sz w:val="24"/>
          <w:szCs w:val="24"/>
        </w:rPr>
        <w:t>,</w:t>
      </w:r>
      <w:r w:rsidRPr="00471DD2">
        <w:rPr>
          <w:rFonts w:cstheme="minorHAnsi"/>
          <w:sz w:val="24"/>
          <w:szCs w:val="24"/>
        </w:rPr>
        <w:t xml:space="preserve"> and mitigate “climate pollution and climate-related risks in every sector” of the U.S. economy.</w:t>
      </w:r>
    </w:p>
    <w:sectPr w:rsidR="00471DD2" w:rsidRPr="00471D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B3761" w14:textId="77777777" w:rsidR="0056111D" w:rsidRDefault="0056111D" w:rsidP="0056111D">
      <w:pPr>
        <w:spacing w:after="0" w:line="240" w:lineRule="auto"/>
      </w:pPr>
      <w:r>
        <w:separator/>
      </w:r>
    </w:p>
  </w:endnote>
  <w:endnote w:type="continuationSeparator" w:id="0">
    <w:p w14:paraId="68990CC1" w14:textId="77777777" w:rsidR="0056111D" w:rsidRDefault="0056111D" w:rsidP="0056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537523"/>
      <w:docPartObj>
        <w:docPartGallery w:val="Page Numbers (Bottom of Page)"/>
        <w:docPartUnique/>
      </w:docPartObj>
    </w:sdtPr>
    <w:sdtEndPr>
      <w:rPr>
        <w:color w:val="7F7F7F" w:themeColor="background1" w:themeShade="7F"/>
        <w:spacing w:val="60"/>
      </w:rPr>
    </w:sdtEndPr>
    <w:sdtContent>
      <w:p w14:paraId="4210269D" w14:textId="029A9677" w:rsidR="0056111D" w:rsidRDefault="005611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2FE5">
          <w:rPr>
            <w:noProof/>
          </w:rPr>
          <w:t>1</w:t>
        </w:r>
        <w:r>
          <w:rPr>
            <w:noProof/>
          </w:rPr>
          <w:fldChar w:fldCharType="end"/>
        </w:r>
        <w:r>
          <w:t xml:space="preserve"> | </w:t>
        </w:r>
        <w:r>
          <w:rPr>
            <w:color w:val="7F7F7F" w:themeColor="background1" w:themeShade="7F"/>
            <w:spacing w:val="60"/>
          </w:rPr>
          <w:t>Page</w:t>
        </w:r>
      </w:p>
    </w:sdtContent>
  </w:sdt>
  <w:p w14:paraId="40FEC896" w14:textId="77777777" w:rsidR="0056111D" w:rsidRDefault="0056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83FFD" w14:textId="77777777" w:rsidR="0056111D" w:rsidRDefault="0056111D" w:rsidP="0056111D">
      <w:pPr>
        <w:spacing w:after="0" w:line="240" w:lineRule="auto"/>
      </w:pPr>
      <w:r>
        <w:separator/>
      </w:r>
    </w:p>
  </w:footnote>
  <w:footnote w:type="continuationSeparator" w:id="0">
    <w:p w14:paraId="404D766B" w14:textId="77777777" w:rsidR="0056111D" w:rsidRDefault="0056111D" w:rsidP="00561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DB"/>
    <w:rsid w:val="00146052"/>
    <w:rsid w:val="001465F9"/>
    <w:rsid w:val="003157B9"/>
    <w:rsid w:val="00471DD2"/>
    <w:rsid w:val="0056111D"/>
    <w:rsid w:val="006801BE"/>
    <w:rsid w:val="007522DB"/>
    <w:rsid w:val="007E5A5F"/>
    <w:rsid w:val="008F2D86"/>
    <w:rsid w:val="00946E90"/>
    <w:rsid w:val="009A2FE5"/>
    <w:rsid w:val="00A00DC8"/>
    <w:rsid w:val="00A22586"/>
    <w:rsid w:val="00B26FB6"/>
    <w:rsid w:val="00B563E3"/>
    <w:rsid w:val="00B669FA"/>
    <w:rsid w:val="00D4274A"/>
    <w:rsid w:val="00DE3247"/>
    <w:rsid w:val="00F516F6"/>
    <w:rsid w:val="00F64DFE"/>
    <w:rsid w:val="00F9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DB4C"/>
  <w15:chartTrackingRefBased/>
  <w15:docId w15:val="{16E9F47C-F1D7-49A5-851E-307379D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2DB"/>
    <w:rPr>
      <w:color w:val="0000FF"/>
      <w:u w:val="single"/>
    </w:rPr>
  </w:style>
  <w:style w:type="character" w:styleId="FollowedHyperlink">
    <w:name w:val="FollowedHyperlink"/>
    <w:basedOn w:val="DefaultParagraphFont"/>
    <w:uiPriority w:val="99"/>
    <w:semiHidden/>
    <w:unhideWhenUsed/>
    <w:rsid w:val="003157B9"/>
    <w:rPr>
      <w:color w:val="954F72" w:themeColor="followedHyperlink"/>
      <w:u w:val="single"/>
    </w:rPr>
  </w:style>
  <w:style w:type="paragraph" w:styleId="Header">
    <w:name w:val="header"/>
    <w:basedOn w:val="Normal"/>
    <w:link w:val="HeaderChar"/>
    <w:uiPriority w:val="99"/>
    <w:unhideWhenUsed/>
    <w:rsid w:val="0056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11D"/>
  </w:style>
  <w:style w:type="paragraph" w:styleId="Footer">
    <w:name w:val="footer"/>
    <w:basedOn w:val="Normal"/>
    <w:link w:val="FooterChar"/>
    <w:uiPriority w:val="99"/>
    <w:unhideWhenUsed/>
    <w:rsid w:val="0056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alaska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2</cp:revision>
  <cp:lastPrinted>2021-07-08T02:30:00Z</cp:lastPrinted>
  <dcterms:created xsi:type="dcterms:W3CDTF">2021-07-08T02:32:00Z</dcterms:created>
  <dcterms:modified xsi:type="dcterms:W3CDTF">2021-07-08T02:32:00Z</dcterms:modified>
</cp:coreProperties>
</file>