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D0A" w:rsidRDefault="00991C47">
      <w:pPr>
        <w:spacing w:after="0" w:line="259" w:lineRule="auto"/>
        <w:ind w:firstLine="0"/>
      </w:pPr>
      <w:bookmarkStart w:id="0" w:name="_GoBack"/>
      <w:bookmarkEnd w:id="0"/>
      <w:r>
        <w:rPr>
          <w:b/>
          <w:sz w:val="32"/>
        </w:rPr>
        <w:t xml:space="preserve">State finishes answering questions for Alaska LNG final EIS </w:t>
      </w:r>
    </w:p>
    <w:p w:rsidR="00041D0A" w:rsidRDefault="00991C47">
      <w:pPr>
        <w:spacing w:after="0" w:line="259" w:lineRule="auto"/>
        <w:ind w:firstLine="0"/>
      </w:pPr>
      <w:r>
        <w:t xml:space="preserve"> </w:t>
      </w:r>
    </w:p>
    <w:p w:rsidR="00041D0A" w:rsidRDefault="00991C47">
      <w:pPr>
        <w:ind w:left="-15" w:firstLine="0"/>
      </w:pPr>
      <w:r>
        <w:t xml:space="preserve">By Larry </w:t>
      </w:r>
      <w:proofErr w:type="spellStart"/>
      <w:r>
        <w:t>Persily</w:t>
      </w:r>
      <w:proofErr w:type="spellEnd"/>
      <w:r>
        <w:t xml:space="preserve"> </w:t>
      </w:r>
      <w:r>
        <w:rPr>
          <w:u w:val="single" w:color="000000"/>
        </w:rPr>
        <w:t>paper@alaskan.com</w:t>
      </w:r>
      <w:r>
        <w:t xml:space="preserve"> </w:t>
      </w:r>
    </w:p>
    <w:p w:rsidR="00041D0A" w:rsidRDefault="00991C47">
      <w:pPr>
        <w:ind w:left="-15" w:firstLine="0"/>
      </w:pPr>
      <w:r>
        <w:t xml:space="preserve">Jan. 6, 2020 </w:t>
      </w:r>
    </w:p>
    <w:p w:rsidR="00041D0A" w:rsidRDefault="00991C47">
      <w:pPr>
        <w:spacing w:after="0" w:line="259" w:lineRule="auto"/>
        <w:ind w:firstLine="0"/>
      </w:pPr>
      <w:r>
        <w:t xml:space="preserve"> </w:t>
      </w:r>
    </w:p>
    <w:p w:rsidR="00041D0A" w:rsidRDefault="00991C47">
      <w:pPr>
        <w:spacing w:after="0" w:line="259" w:lineRule="auto"/>
        <w:ind w:firstLine="0"/>
      </w:pPr>
      <w:r>
        <w:t xml:space="preserve"> </w:t>
      </w:r>
    </w:p>
    <w:p w:rsidR="00041D0A" w:rsidRDefault="00991C47">
      <w:pPr>
        <w:ind w:left="-15"/>
      </w:pPr>
      <w:r>
        <w:t>With an additional 2,000 pages of charts, data, maps</w:t>
      </w:r>
      <w:r w:rsidR="007F0A22">
        <w:t>,</w:t>
      </w:r>
      <w:r>
        <w:t xml:space="preserve"> and explanations, the state-</w:t>
      </w:r>
      <w:r>
        <w:t xml:space="preserve">led Alaska LNG team finished </w:t>
      </w:r>
      <w:r w:rsidR="00947C6D">
        <w:t xml:space="preserve">the year </w:t>
      </w:r>
      <w:r>
        <w:t xml:space="preserve">2019 by answering the last batch of questions from federal regulators for the </w:t>
      </w:r>
      <w:r>
        <w:t xml:space="preserve">project’s </w:t>
      </w:r>
      <w:r>
        <w:t xml:space="preserve">final </w:t>
      </w:r>
      <w:r w:rsidR="007F0A22">
        <w:t>environmental impact statement.</w:t>
      </w:r>
    </w:p>
    <w:p w:rsidR="00041D0A" w:rsidRDefault="00991C47">
      <w:pPr>
        <w:ind w:left="-15"/>
      </w:pPr>
      <w:r>
        <w:t xml:space="preserve">With </w:t>
      </w:r>
      <w:r w:rsidR="007F0A22">
        <w:t>fewer</w:t>
      </w:r>
      <w:r>
        <w:t xml:space="preserve"> than two months to go before the Federal Energy Regulatory Commission</w:t>
      </w:r>
      <w:r>
        <w:t xml:space="preserve">’s </w:t>
      </w:r>
      <w:r>
        <w:t>scheduled Marc</w:t>
      </w:r>
      <w:r>
        <w:t xml:space="preserve">h 6 release date for the final EIS, regulators could present additional questions to the Alaska </w:t>
      </w:r>
      <w:proofErr w:type="spellStart"/>
      <w:r>
        <w:t>Gasline</w:t>
      </w:r>
      <w:proofErr w:type="spellEnd"/>
      <w:r>
        <w:t xml:space="preserve"> Development Corp. </w:t>
      </w:r>
      <w:r w:rsidR="007F0A22">
        <w:t xml:space="preserve"> </w:t>
      </w:r>
      <w:r>
        <w:t>As of a Dec. 23 filing, however, AGDC had answered all of the last questions submitt</w:t>
      </w:r>
      <w:r w:rsidR="007F0A22">
        <w:t>ed as recently as mid-November.</w:t>
      </w:r>
    </w:p>
    <w:p w:rsidR="00041D0A" w:rsidRDefault="00991C47">
      <w:pPr>
        <w:ind w:left="-15"/>
      </w:pPr>
      <w:r>
        <w:t>Assuming no delay</w:t>
      </w:r>
      <w:r>
        <w:t xml:space="preserve"> in the final impact statement, FERC commissioners could vote on </w:t>
      </w:r>
      <w:r w:rsidR="007F0A22">
        <w:t>the project application June 4.</w:t>
      </w:r>
    </w:p>
    <w:p w:rsidR="00041D0A" w:rsidRDefault="00991C47">
      <w:pPr>
        <w:ind w:left="-15"/>
      </w:pPr>
      <w:r>
        <w:t>The state has been leading the effort since North Slope oil and gas producers declined in late 2016 to proceed to permitting for the economically challenged m</w:t>
      </w:r>
      <w:r>
        <w:t>ultibillion-dollar development, which includes a gas treatment plant at Prudhoe Bay</w:t>
      </w:r>
      <w:r w:rsidR="00B13BDF">
        <w:t xml:space="preserve"> and</w:t>
      </w:r>
      <w:r>
        <w:t xml:space="preserve"> 870 miles of pipeline from the Point Thomson gas field to Prudhoe Bay and </w:t>
      </w:r>
      <w:r>
        <w:t>south through t</w:t>
      </w:r>
      <w:r w:rsidR="00B13BDF">
        <w:t>he state to the Kenai Peninsula</w:t>
      </w:r>
      <w:r>
        <w:t xml:space="preserve"> with a liquefaction plant and marine term</w:t>
      </w:r>
      <w:r w:rsidR="007F0A22">
        <w:t>inal in Nikiski.</w:t>
      </w:r>
    </w:p>
    <w:p w:rsidR="00041D0A" w:rsidRDefault="00991C47">
      <w:pPr>
        <w:ind w:left="-15"/>
      </w:pPr>
      <w:r>
        <w:t xml:space="preserve">"As the government, we're just right now standing back and just observing if there's any </w:t>
      </w:r>
      <w:r>
        <w:t xml:space="preserve">project that can be economical,” </w:t>
      </w:r>
      <w:r>
        <w:t>Alaska Gov. Mike Dunleavy said in an early December interview with th</w:t>
      </w:r>
      <w:r w:rsidR="007F0A22">
        <w:t>e Nikkei Asian Review in Japan.</w:t>
      </w:r>
    </w:p>
    <w:p w:rsidR="00041D0A" w:rsidRDefault="00991C47">
      <w:pPr>
        <w:ind w:left="-15"/>
      </w:pPr>
      <w:r>
        <w:t>“If one of the</w:t>
      </w:r>
      <w:r>
        <w:t>se projects</w:t>
      </w:r>
      <w:r>
        <w:t xml:space="preserve"> or another project that comes up … </w:t>
      </w:r>
      <w:r>
        <w:t xml:space="preserve">if that makes </w:t>
      </w:r>
      <w:proofErr w:type="spellStart"/>
      <w:r w:rsidR="00B13BDF">
        <w:t>economical</w:t>
      </w:r>
      <w:proofErr w:type="spellEnd"/>
      <w:r>
        <w:t xml:space="preserve"> sense, that's a good thing because we just want to m</w:t>
      </w:r>
      <w:r w:rsidR="00B13BDF">
        <w:t>onetize our gas," Dunleavy said</w:t>
      </w:r>
      <w:r>
        <w:t xml:space="preserve"> referring to the state-led Alaska LNG project and privately led </w:t>
      </w:r>
      <w:proofErr w:type="spellStart"/>
      <w:r>
        <w:t>Qilak</w:t>
      </w:r>
      <w:proofErr w:type="spellEnd"/>
      <w:r>
        <w:t xml:space="preserve"> LNG, which proposes to build</w:t>
      </w:r>
      <w:r>
        <w:t xml:space="preserve"> a much smaller liquefaction plant several miles offshore the North Slope, avoiding the cost of a </w:t>
      </w:r>
      <w:r w:rsidR="00B13BDF">
        <w:t>pipeline.</w:t>
      </w:r>
    </w:p>
    <w:p w:rsidR="00041D0A" w:rsidRDefault="00991C47">
      <w:pPr>
        <w:ind w:left="-15"/>
      </w:pPr>
      <w:r>
        <w:t xml:space="preserve">"We have a lot of natural gas on the North Slope. </w:t>
      </w:r>
      <w:r w:rsidR="00B13BDF">
        <w:t xml:space="preserve"> </w:t>
      </w:r>
      <w:r>
        <w:t>We know that it has been stra</w:t>
      </w:r>
      <w:r w:rsidR="00B13BDF">
        <w:t>nded for years," Dunleavy said.</w:t>
      </w:r>
    </w:p>
    <w:p w:rsidR="00041D0A" w:rsidRDefault="00991C47">
      <w:pPr>
        <w:ind w:left="-15"/>
      </w:pPr>
      <w:proofErr w:type="spellStart"/>
      <w:r>
        <w:t>Qilak</w:t>
      </w:r>
      <w:proofErr w:type="spellEnd"/>
      <w:r>
        <w:t xml:space="preserve"> LNG is a subsidiary of Dubai-</w:t>
      </w:r>
      <w:r>
        <w:t xml:space="preserve">based Lloyds Energy, which has been looking to develop an LNG business since it was formed in 2013. </w:t>
      </w:r>
      <w:r w:rsidR="00B13BDF">
        <w:t xml:space="preserve"> </w:t>
      </w:r>
      <w:r>
        <w:t xml:space="preserve">The </w:t>
      </w:r>
      <w:proofErr w:type="spellStart"/>
      <w:r>
        <w:t>Qilak</w:t>
      </w:r>
      <w:proofErr w:type="spellEnd"/>
      <w:r>
        <w:t xml:space="preserve"> project </w:t>
      </w:r>
      <w:r>
        <w:t>—</w:t>
      </w:r>
      <w:r>
        <w:t xml:space="preserve"> taking gas from Point Thomson but not Prudhoe Bay </w:t>
      </w:r>
      <w:r>
        <w:t>—</w:t>
      </w:r>
      <w:r>
        <w:t xml:space="preserve"> initially would produce about one-fifth the volume of Alaska LNG, its sponsor said w</w:t>
      </w:r>
      <w:r>
        <w:t>hen it announced the proposed $5</w:t>
      </w:r>
      <w:r w:rsidR="00B13BDF">
        <w:t xml:space="preserve"> billion venture last October.</w:t>
      </w:r>
    </w:p>
    <w:p w:rsidR="00041D0A" w:rsidRDefault="00991C47">
      <w:pPr>
        <w:ind w:left="-15"/>
      </w:pPr>
      <w:proofErr w:type="spellStart"/>
      <w:r>
        <w:t>Qilak</w:t>
      </w:r>
      <w:proofErr w:type="spellEnd"/>
      <w:r>
        <w:t xml:space="preserve"> has not started the permitting process. </w:t>
      </w:r>
      <w:r w:rsidR="00B13BDF">
        <w:t xml:space="preserve"> </w:t>
      </w:r>
      <w:r>
        <w:t>Alaska LNG filed its appli</w:t>
      </w:r>
      <w:r w:rsidR="00B13BDF">
        <w:t>cation with FERC in April 2017.</w:t>
      </w:r>
    </w:p>
    <w:p w:rsidR="00041D0A" w:rsidRDefault="00991C47">
      <w:pPr>
        <w:ind w:left="-15"/>
      </w:pPr>
      <w:r>
        <w:t xml:space="preserve">If it obtains FERC approval, AGDC would need to spend hundreds of millions of dollars </w:t>
      </w:r>
      <w:r>
        <w:t>on final engineering and design</w:t>
      </w:r>
      <w:r w:rsidR="00B13BDF">
        <w:t xml:space="preserve"> and on</w:t>
      </w:r>
      <w:r>
        <w:t xml:space="preserve"> land acquisition in Nikiski and </w:t>
      </w:r>
      <w:r w:rsidR="00B13BDF">
        <w:t xml:space="preserve">to </w:t>
      </w:r>
      <w:r>
        <w:t>get through multiple federal, state</w:t>
      </w:r>
      <w:r w:rsidR="00B13BDF">
        <w:t>,</w:t>
      </w:r>
      <w:r>
        <w:t xml:space="preserve"> and municipal permits before it cou</w:t>
      </w:r>
      <w:r w:rsidR="00B13BDF">
        <w:t>ld make an investment decision.</w:t>
      </w:r>
    </w:p>
    <w:p w:rsidR="00041D0A" w:rsidRDefault="00991C47">
      <w:pPr>
        <w:ind w:left="-15"/>
      </w:pPr>
      <w:r>
        <w:t>The governor, however, has said he is not interested in the state continuing to take th</w:t>
      </w:r>
      <w:r>
        <w:t>e financi</w:t>
      </w:r>
      <w:r w:rsidR="00B13BDF">
        <w:t>al risk of leading the project.</w:t>
      </w:r>
    </w:p>
    <w:p w:rsidR="00041D0A" w:rsidRDefault="00991C47">
      <w:pPr>
        <w:ind w:left="-15"/>
      </w:pPr>
      <w:r>
        <w:lastRenderedPageBreak/>
        <w:t>Without any partners, investors</w:t>
      </w:r>
      <w:r w:rsidR="00B13BDF">
        <w:t>,</w:t>
      </w:r>
      <w:r>
        <w:t xml:space="preserve"> or financing for the estimated $43 billion Alaska LNG project, and lacking firm gas supply contracts with North Slope producers or customers for the LNG, the state corporation could </w:t>
      </w:r>
      <w:r>
        <w:t xml:space="preserve">just hold on to the FERC authorization until </w:t>
      </w:r>
      <w:r>
        <w:t>—</w:t>
      </w:r>
      <w:r>
        <w:t xml:space="preserve"> if </w:t>
      </w:r>
      <w:r>
        <w:t>—</w:t>
      </w:r>
      <w:r>
        <w:t xml:space="preserve"> it is ever needed.</w:t>
      </w:r>
      <w:r w:rsidR="00B13BDF">
        <w:t xml:space="preserve"> </w:t>
      </w:r>
      <w:r>
        <w:t xml:space="preserve"> In a project authorization, FERC will set a deadline to start operations </w:t>
      </w:r>
      <w:r>
        <w:t>—</w:t>
      </w:r>
      <w:r>
        <w:t xml:space="preserve"> much like an expiration date for a building permit </w:t>
      </w:r>
      <w:r>
        <w:t>—</w:t>
      </w:r>
      <w:r>
        <w:t xml:space="preserve"> though a deve</w:t>
      </w:r>
      <w:r w:rsidR="00B13BDF">
        <w:t>loper can request an extension.</w:t>
      </w:r>
    </w:p>
    <w:p w:rsidR="00041D0A" w:rsidRDefault="00991C47">
      <w:pPr>
        <w:ind w:left="-15"/>
      </w:pPr>
      <w:r>
        <w:t>In his prop</w:t>
      </w:r>
      <w:r>
        <w:t xml:space="preserve">osed budget for the fiscal year that will start July 1, Dunleavy has requested legislative approval of $3.4 million in AGDC spending, down from a $9.7 million budget this year. </w:t>
      </w:r>
      <w:r w:rsidR="00B13BDF">
        <w:t xml:space="preserve"> </w:t>
      </w:r>
      <w:r>
        <w:t>While downsizing its staff from last year, the corporation said it would contin</w:t>
      </w:r>
      <w:r>
        <w:t xml:space="preserve">ue to look </w:t>
      </w:r>
      <w:r>
        <w:t xml:space="preserve">for a way to attract equity and debt financing of the project. </w:t>
      </w:r>
      <w:r w:rsidR="00B13BDF">
        <w:t xml:space="preserve"> </w:t>
      </w:r>
      <w:r>
        <w:t xml:space="preserve">“Outreach to potential partners is underway,” the corporation’s Jan. 3 budget </w:t>
      </w:r>
      <w:r w:rsidR="00B13BDF">
        <w:t>write-up said.</w:t>
      </w:r>
    </w:p>
    <w:p w:rsidR="00041D0A" w:rsidRDefault="00991C47">
      <w:pPr>
        <w:ind w:left="-15"/>
      </w:pPr>
      <w:r>
        <w:t>In addition to nearing the end of the review and approval process at FERC, the Alaska LN</w:t>
      </w:r>
      <w:r>
        <w:t xml:space="preserve">G team is working on other permits and regulatory authorizations such as a Bureau of Land Management right-of-way authorization for federal lands and a U.S. Army Corps of Engineers permit under the Clean Water </w:t>
      </w:r>
      <w:r w:rsidR="00B13BDF">
        <w:t>Act and Rivers and Harbors Act.</w:t>
      </w:r>
    </w:p>
    <w:p w:rsidR="00041D0A" w:rsidRDefault="00991C47">
      <w:pPr>
        <w:ind w:left="-15"/>
      </w:pPr>
      <w:r>
        <w:t>Public commen</w:t>
      </w:r>
      <w:r>
        <w:t>ts on the draft EIS closed on Oct. 3, despite several groups asking FERC to extend the comment period. The commissioner released the dr</w:t>
      </w:r>
      <w:r w:rsidR="00B13BDF">
        <w:t>aft impact statement last June.</w:t>
      </w:r>
    </w:p>
    <w:p w:rsidR="00041D0A" w:rsidRDefault="00991C47">
      <w:pPr>
        <w:ind w:left="-15"/>
      </w:pPr>
      <w:r>
        <w:t>In its December filings, AGDC provided further explanation of why it believes Nikiski is</w:t>
      </w:r>
      <w:r>
        <w:t xml:space="preserve"> a better site for the liquefaction plant and marine terminal than Port </w:t>
      </w:r>
      <w:proofErr w:type="spellStart"/>
      <w:r>
        <w:t>MacKenzie</w:t>
      </w:r>
      <w:proofErr w:type="spellEnd"/>
      <w:r>
        <w:t xml:space="preserve">, heavily promoted by the Matanuska-Susitna Borough which owns the property across Knik Arm from Anchorage. </w:t>
      </w:r>
      <w:r w:rsidR="00B13BDF">
        <w:t xml:space="preserve"> </w:t>
      </w:r>
      <w:r>
        <w:t>More ice, heavier currents, a wider tidal range</w:t>
      </w:r>
      <w:r w:rsidR="00B13BDF">
        <w:t>,</w:t>
      </w:r>
      <w:r>
        <w:t xml:space="preserve"> and the challenges </w:t>
      </w:r>
      <w:r>
        <w:t xml:space="preserve">of LNG carriers transiting across the Knik Arm Shoal all make the Port </w:t>
      </w:r>
      <w:proofErr w:type="spellStart"/>
      <w:r>
        <w:t>MacKenzie</w:t>
      </w:r>
      <w:proofErr w:type="spellEnd"/>
      <w:r>
        <w:t xml:space="preserve"> site far less attractive than Nik</w:t>
      </w:r>
      <w:r w:rsidR="00B13BDF">
        <w:t>iski, the state team told FERC.</w:t>
      </w:r>
    </w:p>
    <w:p w:rsidR="00041D0A" w:rsidRDefault="00991C47">
      <w:pPr>
        <w:ind w:left="-15"/>
      </w:pPr>
      <w:r>
        <w:t xml:space="preserve">The borough has spent considerable effort submitting filings with FERC, refuting the project </w:t>
      </w:r>
      <w:r>
        <w:t xml:space="preserve">team’s decision </w:t>
      </w:r>
      <w:r>
        <w:t>to stick with Nikiski.</w:t>
      </w:r>
      <w:r w:rsidR="00B13BDF">
        <w:t xml:space="preserve"> </w:t>
      </w:r>
      <w:r>
        <w:t xml:space="preserve"> As an intervenor in the docket, the bor</w:t>
      </w:r>
      <w:r>
        <w:t xml:space="preserve">ough could challenge the final EIS or </w:t>
      </w:r>
      <w:r w:rsidR="00B13BDF">
        <w:t>regulatory commission decision.</w:t>
      </w:r>
    </w:p>
    <w:p w:rsidR="00041D0A" w:rsidRDefault="00991C47">
      <w:pPr>
        <w:ind w:left="360" w:firstLine="0"/>
      </w:pPr>
      <w:r>
        <w:t xml:space="preserve">Also in December, ADGC again listed for FERC the reasons why the corporation believes </w:t>
      </w:r>
    </w:p>
    <w:p w:rsidR="00041D0A" w:rsidRDefault="00991C47">
      <w:pPr>
        <w:ind w:left="-15" w:firstLine="0"/>
      </w:pPr>
      <w:r>
        <w:t>Anderson Bay at Valdez is an inferio</w:t>
      </w:r>
      <w:r>
        <w:t xml:space="preserve">r alternative to Nikiski. </w:t>
      </w:r>
      <w:r w:rsidR="00B13BDF">
        <w:t xml:space="preserve"> </w:t>
      </w:r>
      <w:r>
        <w:t>The city of Valdez, similar to the Matanuska-Susitna Borough, has submitted multiple filings with FERC, seeking further review of its community for the LNG project and challenging AG</w:t>
      </w:r>
      <w:r>
        <w:t>DC’s numbers and conclusions.</w:t>
      </w:r>
    </w:p>
    <w:p w:rsidR="00041D0A" w:rsidRDefault="00991C47">
      <w:pPr>
        <w:spacing w:after="0" w:line="250" w:lineRule="auto"/>
        <w:ind w:left="-15" w:firstLine="360"/>
      </w:pPr>
      <w:r>
        <w:t xml:space="preserve">The Valdez site would require substantially more “excavation and disposal” than Nikiski to </w:t>
      </w:r>
      <w:r>
        <w:t xml:space="preserve">create a buildable project site out of the steep topography at Anderson Bay, AGDC said in its </w:t>
      </w:r>
      <w:r>
        <w:t xml:space="preserve">Dec. 23 answer to FERC. </w:t>
      </w:r>
      <w:r w:rsidR="00B13BDF">
        <w:t xml:space="preserve"> </w:t>
      </w:r>
      <w:r>
        <w:t>“Site preparation would involve blasting, excav</w:t>
      </w:r>
      <w:r>
        <w:t>ating, grading</w:t>
      </w:r>
      <w:r w:rsidR="00B13BDF">
        <w:t>,</w:t>
      </w:r>
      <w:r>
        <w:t xml:space="preserve"> and terracing to the site to create level surfaces for the facility.”</w:t>
      </w:r>
    </w:p>
    <w:p w:rsidR="00041D0A" w:rsidRDefault="00991C47">
      <w:pPr>
        <w:spacing w:after="35"/>
        <w:ind w:left="360" w:firstLine="0"/>
      </w:pPr>
      <w:r>
        <w:t>Among the other information in December fo</w:t>
      </w:r>
      <w:r w:rsidR="00B13BDF">
        <w:t>r the final EIS, AGDC provided:</w:t>
      </w:r>
    </w:p>
    <w:p w:rsidR="00041D0A" w:rsidRDefault="00991C47">
      <w:pPr>
        <w:numPr>
          <w:ilvl w:val="0"/>
          <w:numId w:val="1"/>
        </w:numPr>
        <w:spacing w:after="39"/>
        <w:ind w:hanging="360"/>
      </w:pPr>
      <w:r>
        <w:t xml:space="preserve">More details of its “direct </w:t>
      </w:r>
      <w:proofErr w:type="spellStart"/>
      <w:r>
        <w:t>microtunneling</w:t>
      </w:r>
      <w:proofErr w:type="spellEnd"/>
      <w:r>
        <w:t xml:space="preserve">” plans for pulling the gas pipeline underneath </w:t>
      </w:r>
      <w:r>
        <w:t>the M</w:t>
      </w:r>
      <w:r>
        <w:t xml:space="preserve">iddle Fork of the Koyukuk River, the Yukon, Tanana, </w:t>
      </w:r>
      <w:proofErr w:type="spellStart"/>
      <w:r>
        <w:t>Chulitna</w:t>
      </w:r>
      <w:proofErr w:type="spellEnd"/>
      <w:r w:rsidR="00B13BDF">
        <w:t>,</w:t>
      </w:r>
      <w:r>
        <w:t xml:space="preserve"> and </w:t>
      </w:r>
      <w:proofErr w:type="spellStart"/>
      <w:r>
        <w:t>Deshka</w:t>
      </w:r>
      <w:proofErr w:type="spellEnd"/>
      <w:r>
        <w:t xml:space="preserve"> r</w:t>
      </w:r>
      <w:r w:rsidR="00B13BDF">
        <w:t>ivers on the way to Cook Inlet.</w:t>
      </w:r>
    </w:p>
    <w:p w:rsidR="00041D0A" w:rsidRDefault="00991C47">
      <w:pPr>
        <w:numPr>
          <w:ilvl w:val="0"/>
          <w:numId w:val="1"/>
        </w:numPr>
        <w:spacing w:after="39"/>
        <w:ind w:hanging="360"/>
      </w:pPr>
      <w:r>
        <w:t>Plans for how it would avoid damaging the permafrost and ground cover as occurred during trenching and laying of fiber optic lines along the Dalton Hi</w:t>
      </w:r>
      <w:r>
        <w:t>ghway to the North Slope in 2015-</w:t>
      </w:r>
      <w:r>
        <w:t>2017.</w:t>
      </w:r>
      <w:r w:rsidR="00B13BDF">
        <w:t xml:space="preserve"> </w:t>
      </w:r>
      <w:r>
        <w:t xml:space="preserve"> AGDC said its “</w:t>
      </w:r>
      <w:r>
        <w:t xml:space="preserve">review of the Arctic broadband projects </w:t>
      </w:r>
      <w:r>
        <w:t>…</w:t>
      </w:r>
      <w:r>
        <w:t xml:space="preserve"> </w:t>
      </w:r>
      <w:r>
        <w:t xml:space="preserve">indicated the construction techniques, mitigation practices and subsequent rehabilitation plan were not done using standard best practices for construction in Arctic conditions. </w:t>
      </w:r>
      <w:r w:rsidR="00B13BDF">
        <w:t xml:space="preserve"> </w:t>
      </w:r>
      <w:r>
        <w:t xml:space="preserve">Poor </w:t>
      </w:r>
      <w:r>
        <w:lastRenderedPageBreak/>
        <w:t>and shallow trenching techniques and use of ice-rich backfill material co</w:t>
      </w:r>
      <w:r>
        <w:t>mbined with the absence of erosion control measures were the primary root causes.</w:t>
      </w:r>
      <w:r>
        <w:t xml:space="preserve">” </w:t>
      </w:r>
      <w:r w:rsidR="00B13BDF">
        <w:t xml:space="preserve"> </w:t>
      </w:r>
      <w:r>
        <w:t xml:space="preserve">The gas line project </w:t>
      </w:r>
      <w:r>
        <w:t xml:space="preserve">will not </w:t>
      </w:r>
      <w:r w:rsidR="00B13BDF">
        <w:t>make those mistakes, AGDC said.</w:t>
      </w:r>
    </w:p>
    <w:p w:rsidR="00041D0A" w:rsidRDefault="00991C47">
      <w:pPr>
        <w:numPr>
          <w:ilvl w:val="0"/>
          <w:numId w:val="1"/>
        </w:numPr>
        <w:spacing w:after="0" w:line="250" w:lineRule="auto"/>
        <w:ind w:hanging="360"/>
      </w:pPr>
      <w:r>
        <w:t xml:space="preserve">Updated calculations </w:t>
      </w:r>
      <w:r w:rsidR="00B13BDF">
        <w:t>of the project’s air emissions.</w:t>
      </w:r>
    </w:p>
    <w:p w:rsidR="00041D0A" w:rsidRDefault="00991C47">
      <w:pPr>
        <w:numPr>
          <w:ilvl w:val="0"/>
          <w:numId w:val="1"/>
        </w:numPr>
        <w:spacing w:after="39"/>
        <w:ind w:hanging="360"/>
      </w:pPr>
      <w:r>
        <w:t>A gravel-sourcing plan</w:t>
      </w:r>
      <w:r>
        <w:t xml:space="preserve"> listing almost 90 proposed and </w:t>
      </w:r>
      <w:r>
        <w:t xml:space="preserve">alternate sites for digging up gravel for construction of the project, mostly for use along the pipeline route. </w:t>
      </w:r>
      <w:r w:rsidR="00B13BDF">
        <w:t xml:space="preserve"> </w:t>
      </w:r>
      <w:r>
        <w:t>The gravel sites stretch from 18 miles outside Prudhoe Bay to Milepost 760 of the pipeline, a short distance before the line would enter Cook In</w:t>
      </w:r>
      <w:r>
        <w:t>let for the crossi</w:t>
      </w:r>
      <w:r w:rsidR="00B13BDF">
        <w:t>ng to Nikiski on the east side.</w:t>
      </w:r>
    </w:p>
    <w:p w:rsidR="00041D0A" w:rsidRDefault="00991C47">
      <w:pPr>
        <w:numPr>
          <w:ilvl w:val="0"/>
          <w:numId w:val="1"/>
        </w:numPr>
        <w:ind w:hanging="360"/>
      </w:pPr>
      <w:r>
        <w:t xml:space="preserve">Further explanation of why AGDC believes a site near </w:t>
      </w:r>
      <w:proofErr w:type="spellStart"/>
      <w:r>
        <w:t>Suneva</w:t>
      </w:r>
      <w:proofErr w:type="spellEnd"/>
      <w:r>
        <w:t xml:space="preserve"> Lake, just north of Nikiski, is the best location to make landfall as the pipe comes out of Cook Inlet.</w:t>
      </w:r>
      <w:r w:rsidR="00B13BDF">
        <w:t xml:space="preserve"> </w:t>
      </w:r>
      <w:r>
        <w:t xml:space="preserve"> An alternate landfall site about 5 miles </w:t>
      </w:r>
      <w:r>
        <w:t>closer to the LNG terminal site, preferred by several residents in the area, would cross a larger area of seafloor boulders, AGDC t</w:t>
      </w:r>
      <w:r w:rsidR="00B13BDF">
        <w:t>old FERC in a Dec. 23 response.</w:t>
      </w:r>
    </w:p>
    <w:p w:rsidR="00041D0A" w:rsidRDefault="00991C47" w:rsidP="00B13BDF">
      <w:pPr>
        <w:ind w:left="360"/>
      </w:pPr>
      <w:r>
        <w:t>In the only third-party comments submitted on the project in December, Trustees for Alaska</w:t>
      </w:r>
      <w:r>
        <w:t xml:space="preserve"> </w:t>
      </w:r>
      <w:r>
        <w:t>on behalf of the National Parks Conservation Association</w:t>
      </w:r>
      <w:r w:rsidR="00B13BDF">
        <w:t xml:space="preserve"> filed comments Dec. 19</w:t>
      </w:r>
      <w:r>
        <w:t xml:space="preserve"> </w:t>
      </w:r>
      <w:r>
        <w:t xml:space="preserve">pointing to “newly identified and continuing deficiencies with the air quality analysis” in the </w:t>
      </w:r>
      <w:r>
        <w:t>draft EIS.</w:t>
      </w:r>
      <w:r w:rsidR="00B13BDF">
        <w:t xml:space="preserve"> </w:t>
      </w:r>
      <w:r>
        <w:t xml:space="preserve"> The parks association has asked FERC to let it sign on as an interv</w:t>
      </w:r>
      <w:r>
        <w:t>enor in the application docket, which would give the group legal standing to challenge the final EIS or FERC decision in federal court.</w:t>
      </w:r>
    </w:p>
    <w:sectPr w:rsidR="00041D0A">
      <w:footerReference w:type="default" r:id="rId7"/>
      <w:pgSz w:w="12240" w:h="15840"/>
      <w:pgMar w:top="1488" w:right="1451" w:bottom="14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47" w:rsidRDefault="00991C47" w:rsidP="00991C47">
      <w:pPr>
        <w:spacing w:after="0" w:line="240" w:lineRule="auto"/>
      </w:pPr>
      <w:r>
        <w:separator/>
      </w:r>
    </w:p>
  </w:endnote>
  <w:endnote w:type="continuationSeparator" w:id="0">
    <w:p w:rsidR="00991C47" w:rsidRDefault="00991C47" w:rsidP="0099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0904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91C47" w:rsidRDefault="00991C4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91C47" w:rsidRDefault="00991C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47" w:rsidRDefault="00991C47" w:rsidP="00991C47">
      <w:pPr>
        <w:spacing w:after="0" w:line="240" w:lineRule="auto"/>
      </w:pPr>
      <w:r>
        <w:separator/>
      </w:r>
    </w:p>
  </w:footnote>
  <w:footnote w:type="continuationSeparator" w:id="0">
    <w:p w:rsidR="00991C47" w:rsidRDefault="00991C47" w:rsidP="0099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366CB"/>
    <w:multiLevelType w:val="hybridMultilevel"/>
    <w:tmpl w:val="6CB4A31A"/>
    <w:lvl w:ilvl="0" w:tplc="AD9CCA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2E3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F8F1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AC9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CE1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F660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9CED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C88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928B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0A"/>
    <w:rsid w:val="00041D0A"/>
    <w:rsid w:val="007022CD"/>
    <w:rsid w:val="007F0A22"/>
    <w:rsid w:val="00947C6D"/>
    <w:rsid w:val="00991C47"/>
    <w:rsid w:val="00B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94A51-D1B6-40D5-BE83-CA9FB2F5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firstLine="35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4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91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4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cp:lastModifiedBy>Ed M. Kazzimir</cp:lastModifiedBy>
  <cp:revision>4</cp:revision>
  <dcterms:created xsi:type="dcterms:W3CDTF">2020-01-07T01:59:00Z</dcterms:created>
  <dcterms:modified xsi:type="dcterms:W3CDTF">2020-01-07T19:31:00Z</dcterms:modified>
</cp:coreProperties>
</file>