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96D9F" w14:textId="540928EB" w:rsidR="00092DD4" w:rsidRPr="007E0CD4" w:rsidRDefault="00400606" w:rsidP="00400606">
      <w:pPr>
        <w:spacing w:after="0" w:line="240" w:lineRule="auto"/>
        <w:rPr>
          <w:rFonts w:cstheme="minorHAnsi"/>
          <w:b/>
          <w:bCs/>
          <w:sz w:val="31"/>
          <w:szCs w:val="31"/>
        </w:rPr>
      </w:pPr>
      <w:r w:rsidRPr="007E0CD4">
        <w:rPr>
          <w:rFonts w:cstheme="minorHAnsi"/>
          <w:b/>
          <w:bCs/>
          <w:sz w:val="31"/>
          <w:szCs w:val="31"/>
        </w:rPr>
        <w:t xml:space="preserve">Mat-Su </w:t>
      </w:r>
      <w:r w:rsidR="00E0189A" w:rsidRPr="007E0CD4">
        <w:rPr>
          <w:rFonts w:cstheme="minorHAnsi"/>
          <w:b/>
          <w:bCs/>
          <w:sz w:val="31"/>
          <w:szCs w:val="31"/>
        </w:rPr>
        <w:t xml:space="preserve">Borough </w:t>
      </w:r>
      <w:r w:rsidR="00EF432A" w:rsidRPr="007E0CD4">
        <w:rPr>
          <w:rFonts w:cstheme="minorHAnsi"/>
          <w:b/>
          <w:bCs/>
          <w:sz w:val="31"/>
          <w:szCs w:val="31"/>
        </w:rPr>
        <w:t xml:space="preserve">asks </w:t>
      </w:r>
      <w:r w:rsidR="00E0189A" w:rsidRPr="007E0CD4">
        <w:rPr>
          <w:rFonts w:cstheme="minorHAnsi"/>
          <w:b/>
          <w:bCs/>
          <w:sz w:val="31"/>
          <w:szCs w:val="31"/>
        </w:rPr>
        <w:t xml:space="preserve">FERC </w:t>
      </w:r>
      <w:r w:rsidR="00EF432A" w:rsidRPr="007E0CD4">
        <w:rPr>
          <w:rFonts w:cstheme="minorHAnsi"/>
          <w:b/>
          <w:bCs/>
          <w:sz w:val="31"/>
          <w:szCs w:val="31"/>
        </w:rPr>
        <w:t>to reconsider</w:t>
      </w:r>
      <w:r w:rsidR="00E0189A" w:rsidRPr="007E0CD4">
        <w:rPr>
          <w:rFonts w:cstheme="minorHAnsi"/>
          <w:b/>
          <w:bCs/>
          <w:sz w:val="31"/>
          <w:szCs w:val="31"/>
        </w:rPr>
        <w:t xml:space="preserve"> </w:t>
      </w:r>
      <w:r w:rsidRPr="007E0CD4">
        <w:rPr>
          <w:rFonts w:cstheme="minorHAnsi"/>
          <w:b/>
          <w:bCs/>
          <w:sz w:val="31"/>
          <w:szCs w:val="31"/>
        </w:rPr>
        <w:t xml:space="preserve">Port </w:t>
      </w:r>
      <w:proofErr w:type="spellStart"/>
      <w:r w:rsidRPr="007E0CD4">
        <w:rPr>
          <w:rFonts w:cstheme="minorHAnsi"/>
          <w:b/>
          <w:bCs/>
          <w:sz w:val="31"/>
          <w:szCs w:val="31"/>
        </w:rPr>
        <w:t>MacKenzie</w:t>
      </w:r>
      <w:proofErr w:type="spellEnd"/>
      <w:r w:rsidRPr="007E0CD4">
        <w:rPr>
          <w:rFonts w:cstheme="minorHAnsi"/>
          <w:b/>
          <w:bCs/>
          <w:sz w:val="31"/>
          <w:szCs w:val="31"/>
        </w:rPr>
        <w:t xml:space="preserve"> for LNG plant</w:t>
      </w:r>
    </w:p>
    <w:p w14:paraId="2345CAA8" w14:textId="77777777" w:rsidR="00092DD4" w:rsidRDefault="00092DD4" w:rsidP="00400606">
      <w:pPr>
        <w:spacing w:after="0" w:line="240" w:lineRule="auto"/>
        <w:rPr>
          <w:rFonts w:cstheme="minorHAnsi"/>
          <w:b/>
          <w:bCs/>
          <w:sz w:val="32"/>
          <w:szCs w:val="32"/>
        </w:rPr>
      </w:pPr>
    </w:p>
    <w:p w14:paraId="5417F546" w14:textId="77777777" w:rsidR="00092DD4" w:rsidRDefault="0071021B" w:rsidP="00400606">
      <w:pPr>
        <w:spacing w:after="0" w:line="240" w:lineRule="auto"/>
        <w:rPr>
          <w:rFonts w:cstheme="minorHAnsi"/>
          <w:sz w:val="24"/>
          <w:szCs w:val="24"/>
        </w:rPr>
      </w:pPr>
      <w:r w:rsidRPr="00596CCB">
        <w:rPr>
          <w:rFonts w:cstheme="minorHAnsi"/>
          <w:sz w:val="24"/>
          <w:szCs w:val="24"/>
        </w:rPr>
        <w:t xml:space="preserve">By Larry </w:t>
      </w:r>
      <w:proofErr w:type="spellStart"/>
      <w:r w:rsidRPr="00596CCB">
        <w:rPr>
          <w:rFonts w:cstheme="minorHAnsi"/>
          <w:sz w:val="24"/>
          <w:szCs w:val="24"/>
        </w:rPr>
        <w:t>Persily</w:t>
      </w:r>
      <w:proofErr w:type="spellEnd"/>
    </w:p>
    <w:p w14:paraId="193057D6" w14:textId="77777777" w:rsidR="00092DD4" w:rsidRDefault="00FC3D65" w:rsidP="00400606">
      <w:pPr>
        <w:spacing w:after="0" w:line="240" w:lineRule="auto"/>
        <w:rPr>
          <w:rFonts w:cstheme="minorHAnsi"/>
          <w:sz w:val="24"/>
          <w:szCs w:val="24"/>
        </w:rPr>
      </w:pPr>
      <w:hyperlink r:id="rId8" w:history="1">
        <w:r w:rsidR="00092DD4" w:rsidRPr="009B65EA">
          <w:rPr>
            <w:rStyle w:val="Hyperlink"/>
            <w:rFonts w:cstheme="minorHAnsi"/>
            <w:sz w:val="24"/>
            <w:szCs w:val="24"/>
          </w:rPr>
          <w:t>paper@alaskan.com</w:t>
        </w:r>
      </w:hyperlink>
      <w:r w:rsidR="00092DD4">
        <w:rPr>
          <w:rFonts w:cstheme="minorHAnsi"/>
          <w:sz w:val="24"/>
          <w:szCs w:val="24"/>
        </w:rPr>
        <w:t xml:space="preserve"> </w:t>
      </w:r>
      <w:r w:rsidR="00854FA3">
        <w:rPr>
          <w:rFonts w:cstheme="minorHAnsi"/>
          <w:sz w:val="24"/>
          <w:szCs w:val="24"/>
        </w:rPr>
        <w:t>June 22</w:t>
      </w:r>
      <w:r w:rsidR="0071021B" w:rsidRPr="00596CCB">
        <w:rPr>
          <w:rFonts w:cstheme="minorHAnsi"/>
          <w:sz w:val="24"/>
          <w:szCs w:val="24"/>
        </w:rPr>
        <w:t>, 2020</w:t>
      </w:r>
    </w:p>
    <w:p w14:paraId="01DF9DD6" w14:textId="77777777" w:rsidR="00092DD4" w:rsidRDefault="00092DD4" w:rsidP="00400606">
      <w:pPr>
        <w:spacing w:after="0" w:line="240" w:lineRule="auto"/>
        <w:rPr>
          <w:rFonts w:cstheme="minorHAnsi"/>
          <w:sz w:val="24"/>
          <w:szCs w:val="24"/>
        </w:rPr>
      </w:pPr>
    </w:p>
    <w:p w14:paraId="5182527C" w14:textId="40F125C4" w:rsidR="00092DD4" w:rsidRDefault="00EF432A" w:rsidP="00092DD4">
      <w:pPr>
        <w:spacing w:after="0" w:line="240" w:lineRule="auto"/>
        <w:ind w:firstLine="720"/>
        <w:rPr>
          <w:rFonts w:cstheme="minorHAnsi"/>
          <w:sz w:val="24"/>
          <w:szCs w:val="24"/>
        </w:rPr>
      </w:pPr>
      <w:r>
        <w:rPr>
          <w:rFonts w:cstheme="minorHAnsi"/>
          <w:sz w:val="24"/>
          <w:szCs w:val="24"/>
        </w:rPr>
        <w:t>The Matanuska-</w:t>
      </w:r>
      <w:r w:rsidR="00DE05AB">
        <w:rPr>
          <w:rFonts w:cstheme="minorHAnsi"/>
          <w:sz w:val="24"/>
          <w:szCs w:val="24"/>
        </w:rPr>
        <w:t xml:space="preserve">Susitna </w:t>
      </w:r>
      <w:r>
        <w:rPr>
          <w:rFonts w:cstheme="minorHAnsi"/>
          <w:sz w:val="24"/>
          <w:szCs w:val="24"/>
        </w:rPr>
        <w:t>Borough</w:t>
      </w:r>
      <w:r w:rsidR="00784504">
        <w:rPr>
          <w:rFonts w:cstheme="minorHAnsi"/>
          <w:sz w:val="24"/>
          <w:szCs w:val="24"/>
        </w:rPr>
        <w:t xml:space="preserve"> has asked the Federal Energy Regulatory Commission to redo the </w:t>
      </w:r>
      <w:r w:rsidR="00DE05AB">
        <w:rPr>
          <w:rFonts w:cstheme="minorHAnsi"/>
          <w:sz w:val="24"/>
          <w:szCs w:val="24"/>
        </w:rPr>
        <w:t xml:space="preserve">final </w:t>
      </w:r>
      <w:r w:rsidR="00784504">
        <w:rPr>
          <w:rFonts w:cstheme="minorHAnsi"/>
          <w:sz w:val="24"/>
          <w:szCs w:val="24"/>
        </w:rPr>
        <w:t xml:space="preserve">environmental impact statement </w:t>
      </w:r>
      <w:r w:rsidR="00DE05AB">
        <w:rPr>
          <w:rFonts w:cstheme="minorHAnsi"/>
          <w:sz w:val="24"/>
          <w:szCs w:val="24"/>
        </w:rPr>
        <w:t xml:space="preserve">and reconsider its decision </w:t>
      </w:r>
      <w:r w:rsidR="00784504">
        <w:rPr>
          <w:rFonts w:cstheme="minorHAnsi"/>
          <w:sz w:val="24"/>
          <w:szCs w:val="24"/>
        </w:rPr>
        <w:t xml:space="preserve">for the proposed Alaska LNG project, correcting </w:t>
      </w:r>
      <w:r w:rsidR="00366ABD">
        <w:rPr>
          <w:rFonts w:cstheme="minorHAnsi"/>
          <w:sz w:val="24"/>
          <w:szCs w:val="24"/>
        </w:rPr>
        <w:t>what the borough alleges are</w:t>
      </w:r>
      <w:r w:rsidR="00784504">
        <w:rPr>
          <w:rFonts w:cstheme="minorHAnsi"/>
          <w:sz w:val="24"/>
          <w:szCs w:val="24"/>
        </w:rPr>
        <w:t xml:space="preserve"> factual errors and deficiencies that prevented fair consideration of </w:t>
      </w:r>
      <w:r w:rsidR="00366ABD">
        <w:rPr>
          <w:rFonts w:cstheme="minorHAnsi"/>
          <w:sz w:val="24"/>
          <w:szCs w:val="24"/>
        </w:rPr>
        <w:t>municipally owned</w:t>
      </w:r>
      <w:r w:rsidR="00784504">
        <w:rPr>
          <w:rFonts w:cstheme="minorHAnsi"/>
          <w:sz w:val="24"/>
          <w:szCs w:val="24"/>
        </w:rPr>
        <w:t xml:space="preserve"> Po</w:t>
      </w:r>
      <w:r w:rsidR="001E2624">
        <w:rPr>
          <w:rFonts w:cstheme="minorHAnsi"/>
          <w:sz w:val="24"/>
          <w:szCs w:val="24"/>
        </w:rPr>
        <w:t>r</w:t>
      </w:r>
      <w:r w:rsidR="00784504">
        <w:rPr>
          <w:rFonts w:cstheme="minorHAnsi"/>
          <w:sz w:val="24"/>
          <w:szCs w:val="24"/>
        </w:rPr>
        <w:t xml:space="preserve">t </w:t>
      </w:r>
      <w:proofErr w:type="spellStart"/>
      <w:r w:rsidR="00784504">
        <w:rPr>
          <w:rFonts w:cstheme="minorHAnsi"/>
          <w:sz w:val="24"/>
          <w:szCs w:val="24"/>
        </w:rPr>
        <w:t>MacKenzie</w:t>
      </w:r>
      <w:proofErr w:type="spellEnd"/>
      <w:r w:rsidR="00784504">
        <w:rPr>
          <w:rFonts w:cstheme="minorHAnsi"/>
          <w:sz w:val="24"/>
          <w:szCs w:val="24"/>
        </w:rPr>
        <w:t xml:space="preserve"> property for the gas liquefaction plant and marine terminal.</w:t>
      </w:r>
    </w:p>
    <w:p w14:paraId="32F13CBC" w14:textId="54180036" w:rsidR="00E2634B" w:rsidRDefault="00E2634B" w:rsidP="00E2634B">
      <w:pPr>
        <w:spacing w:after="0" w:line="240" w:lineRule="auto"/>
        <w:ind w:firstLine="720"/>
        <w:rPr>
          <w:rFonts w:cstheme="minorHAnsi"/>
          <w:sz w:val="24"/>
          <w:szCs w:val="24"/>
        </w:rPr>
      </w:pPr>
      <w:r>
        <w:rPr>
          <w:rFonts w:cstheme="minorHAnsi"/>
          <w:sz w:val="24"/>
          <w:szCs w:val="24"/>
        </w:rPr>
        <w:t>“</w:t>
      </w:r>
      <w:r w:rsidR="00400606" w:rsidRPr="00E2634B">
        <w:rPr>
          <w:rFonts w:cstheme="minorHAnsi"/>
          <w:sz w:val="24"/>
          <w:szCs w:val="24"/>
        </w:rPr>
        <w:t>The</w:t>
      </w:r>
      <w:r w:rsidR="00092DD4" w:rsidRPr="00E2634B">
        <w:rPr>
          <w:rFonts w:cstheme="minorHAnsi"/>
          <w:sz w:val="24"/>
          <w:szCs w:val="24"/>
        </w:rPr>
        <w:t xml:space="preserve"> </w:t>
      </w:r>
      <w:r>
        <w:rPr>
          <w:rFonts w:cstheme="minorHAnsi"/>
          <w:sz w:val="24"/>
          <w:szCs w:val="24"/>
        </w:rPr>
        <w:t>o</w:t>
      </w:r>
      <w:r w:rsidR="00400606" w:rsidRPr="00E2634B">
        <w:rPr>
          <w:rFonts w:cstheme="minorHAnsi"/>
          <w:sz w:val="24"/>
          <w:szCs w:val="24"/>
        </w:rPr>
        <w:t xml:space="preserve">rder is based on a procedurally and substantively deficient </w:t>
      </w:r>
      <w:r>
        <w:rPr>
          <w:rFonts w:cstheme="minorHAnsi"/>
          <w:sz w:val="24"/>
          <w:szCs w:val="24"/>
        </w:rPr>
        <w:t>f</w:t>
      </w:r>
      <w:r w:rsidR="00400606" w:rsidRPr="00E2634B">
        <w:rPr>
          <w:rFonts w:cstheme="minorHAnsi"/>
          <w:sz w:val="24"/>
          <w:szCs w:val="24"/>
        </w:rPr>
        <w:t xml:space="preserve">inal </w:t>
      </w:r>
      <w:r>
        <w:rPr>
          <w:rFonts w:cstheme="minorHAnsi"/>
          <w:sz w:val="24"/>
          <w:szCs w:val="24"/>
        </w:rPr>
        <w:t>e</w:t>
      </w:r>
      <w:r w:rsidR="00400606" w:rsidRPr="00E2634B">
        <w:rPr>
          <w:rFonts w:cstheme="minorHAnsi"/>
          <w:sz w:val="24"/>
          <w:szCs w:val="24"/>
        </w:rPr>
        <w:t xml:space="preserve">nvironmental </w:t>
      </w:r>
      <w:r>
        <w:rPr>
          <w:rFonts w:cstheme="minorHAnsi"/>
          <w:sz w:val="24"/>
          <w:szCs w:val="24"/>
        </w:rPr>
        <w:t>i</w:t>
      </w:r>
      <w:r w:rsidR="00400606" w:rsidRPr="00E2634B">
        <w:rPr>
          <w:rFonts w:cstheme="minorHAnsi"/>
          <w:sz w:val="24"/>
          <w:szCs w:val="24"/>
        </w:rPr>
        <w:t>mpact</w:t>
      </w:r>
      <w:r w:rsidR="00092DD4" w:rsidRPr="00E2634B">
        <w:rPr>
          <w:rFonts w:cstheme="minorHAnsi"/>
          <w:sz w:val="24"/>
          <w:szCs w:val="24"/>
        </w:rPr>
        <w:t xml:space="preserve"> </w:t>
      </w:r>
      <w:r>
        <w:rPr>
          <w:rFonts w:cstheme="minorHAnsi"/>
          <w:sz w:val="24"/>
          <w:szCs w:val="24"/>
        </w:rPr>
        <w:t>s</w:t>
      </w:r>
      <w:r w:rsidR="00400606" w:rsidRPr="00E2634B">
        <w:rPr>
          <w:rFonts w:cstheme="minorHAnsi"/>
          <w:sz w:val="24"/>
          <w:szCs w:val="24"/>
        </w:rPr>
        <w:t>tatement, is in violation of the National Environmental Policy Act</w:t>
      </w:r>
      <w:r>
        <w:rPr>
          <w:rFonts w:cstheme="minorHAnsi"/>
          <w:sz w:val="24"/>
          <w:szCs w:val="24"/>
        </w:rPr>
        <w:t xml:space="preserve"> …</w:t>
      </w:r>
      <w:r w:rsidR="00400606" w:rsidRPr="00E2634B">
        <w:rPr>
          <w:rFonts w:cstheme="minorHAnsi"/>
          <w:sz w:val="24"/>
          <w:szCs w:val="24"/>
        </w:rPr>
        <w:t xml:space="preserve"> and therefore does not provide the</w:t>
      </w:r>
      <w:r w:rsidR="00092DD4" w:rsidRPr="00E2634B">
        <w:rPr>
          <w:rFonts w:cstheme="minorHAnsi"/>
          <w:sz w:val="24"/>
          <w:szCs w:val="24"/>
        </w:rPr>
        <w:t xml:space="preserve"> </w:t>
      </w:r>
      <w:r>
        <w:rPr>
          <w:rFonts w:cstheme="minorHAnsi"/>
          <w:sz w:val="24"/>
          <w:szCs w:val="24"/>
        </w:rPr>
        <w:t>c</w:t>
      </w:r>
      <w:r w:rsidR="00400606" w:rsidRPr="00E2634B">
        <w:rPr>
          <w:rFonts w:cstheme="minorHAnsi"/>
          <w:sz w:val="24"/>
          <w:szCs w:val="24"/>
        </w:rPr>
        <w:t>ommission or the public with all relevant information for the Alaska LNG projec</w:t>
      </w:r>
      <w:r>
        <w:rPr>
          <w:rFonts w:cstheme="minorHAnsi"/>
          <w:sz w:val="24"/>
          <w:szCs w:val="24"/>
        </w:rPr>
        <w:t xml:space="preserve">t,” the borough said in its June 19 </w:t>
      </w:r>
      <w:r w:rsidR="001E2624">
        <w:rPr>
          <w:rFonts w:cstheme="minorHAnsi"/>
          <w:sz w:val="24"/>
          <w:szCs w:val="24"/>
        </w:rPr>
        <w:t>motion for a rehearing</w:t>
      </w:r>
      <w:r>
        <w:rPr>
          <w:rFonts w:cstheme="minorHAnsi"/>
          <w:sz w:val="24"/>
          <w:szCs w:val="24"/>
        </w:rPr>
        <w:t xml:space="preserve"> filed by the municipality’s contract attorneys in Washington, D.C.</w:t>
      </w:r>
    </w:p>
    <w:p w14:paraId="216B28F6" w14:textId="2BDBC2C6" w:rsidR="00632A77" w:rsidRDefault="00632A77" w:rsidP="00E2634B">
      <w:pPr>
        <w:spacing w:after="0" w:line="240" w:lineRule="auto"/>
        <w:ind w:firstLine="720"/>
        <w:rPr>
          <w:rFonts w:cstheme="minorHAnsi"/>
          <w:sz w:val="24"/>
          <w:szCs w:val="24"/>
        </w:rPr>
      </w:pPr>
      <w:r>
        <w:rPr>
          <w:rFonts w:cstheme="minorHAnsi"/>
          <w:sz w:val="24"/>
          <w:szCs w:val="24"/>
        </w:rPr>
        <w:t xml:space="preserve">The final </w:t>
      </w:r>
      <w:r w:rsidRPr="00E2634B">
        <w:rPr>
          <w:rFonts w:cstheme="minorHAnsi"/>
          <w:sz w:val="24"/>
          <w:szCs w:val="24"/>
        </w:rPr>
        <w:t xml:space="preserve">EIS </w:t>
      </w:r>
      <w:r>
        <w:rPr>
          <w:rFonts w:cstheme="minorHAnsi"/>
          <w:sz w:val="24"/>
          <w:szCs w:val="24"/>
        </w:rPr>
        <w:t>“</w:t>
      </w:r>
      <w:r w:rsidRPr="00E2634B">
        <w:rPr>
          <w:rFonts w:cstheme="minorHAnsi"/>
          <w:sz w:val="24"/>
          <w:szCs w:val="24"/>
        </w:rPr>
        <w:t xml:space="preserve">does not contain a full analysis of the environmental impacts associated with the Port </w:t>
      </w:r>
      <w:proofErr w:type="spellStart"/>
      <w:r w:rsidRPr="00E2634B">
        <w:rPr>
          <w:rFonts w:cstheme="minorHAnsi"/>
          <w:sz w:val="24"/>
          <w:szCs w:val="24"/>
        </w:rPr>
        <w:t>MacKenzie</w:t>
      </w:r>
      <w:proofErr w:type="spellEnd"/>
      <w:r w:rsidRPr="00E2634B">
        <w:rPr>
          <w:rFonts w:cstheme="minorHAnsi"/>
          <w:sz w:val="24"/>
          <w:szCs w:val="24"/>
        </w:rPr>
        <w:t xml:space="preserve"> </w:t>
      </w:r>
      <w:r w:rsidR="007E0CD4">
        <w:rPr>
          <w:rFonts w:cstheme="minorHAnsi"/>
          <w:sz w:val="24"/>
          <w:szCs w:val="24"/>
        </w:rPr>
        <w:t>a</w:t>
      </w:r>
      <w:r w:rsidRPr="00E2634B">
        <w:rPr>
          <w:rFonts w:cstheme="minorHAnsi"/>
          <w:sz w:val="24"/>
          <w:szCs w:val="24"/>
        </w:rPr>
        <w:t>lternative</w:t>
      </w:r>
      <w:r>
        <w:rPr>
          <w:rFonts w:cstheme="minorHAnsi"/>
          <w:sz w:val="24"/>
          <w:szCs w:val="24"/>
        </w:rPr>
        <w:t xml:space="preserve">,” </w:t>
      </w:r>
      <w:r w:rsidR="007E0CD4">
        <w:rPr>
          <w:rFonts w:cstheme="minorHAnsi"/>
          <w:sz w:val="24"/>
          <w:szCs w:val="24"/>
        </w:rPr>
        <w:t xml:space="preserve">said </w:t>
      </w:r>
      <w:r>
        <w:rPr>
          <w:rFonts w:cstheme="minorHAnsi"/>
          <w:sz w:val="24"/>
          <w:szCs w:val="24"/>
        </w:rPr>
        <w:t>the borough</w:t>
      </w:r>
      <w:r w:rsidR="007E0CD4">
        <w:rPr>
          <w:rFonts w:cstheme="minorHAnsi"/>
          <w:sz w:val="24"/>
          <w:szCs w:val="24"/>
        </w:rPr>
        <w:t xml:space="preserve">, which has long promoted </w:t>
      </w:r>
      <w:r w:rsidR="006F167B">
        <w:rPr>
          <w:rFonts w:cstheme="minorHAnsi"/>
          <w:sz w:val="24"/>
          <w:szCs w:val="24"/>
        </w:rPr>
        <w:t xml:space="preserve">the property across Knik Arm from Anchorage </w:t>
      </w:r>
      <w:r w:rsidR="007E0CD4">
        <w:rPr>
          <w:rFonts w:cstheme="minorHAnsi"/>
          <w:sz w:val="24"/>
          <w:szCs w:val="24"/>
        </w:rPr>
        <w:t>for industrial development.</w:t>
      </w:r>
    </w:p>
    <w:p w14:paraId="5529FF68" w14:textId="17187C74" w:rsidR="00E2634B" w:rsidRDefault="00E2634B" w:rsidP="00E2634B">
      <w:pPr>
        <w:spacing w:after="0" w:line="240" w:lineRule="auto"/>
        <w:ind w:firstLine="720"/>
        <w:rPr>
          <w:rFonts w:cstheme="minorHAnsi"/>
          <w:sz w:val="24"/>
          <w:szCs w:val="24"/>
        </w:rPr>
      </w:pPr>
      <w:r>
        <w:rPr>
          <w:rFonts w:cstheme="minorHAnsi"/>
          <w:sz w:val="24"/>
          <w:szCs w:val="24"/>
        </w:rPr>
        <w:t>The borough asked FERC to prepare a s</w:t>
      </w:r>
      <w:r w:rsidR="00400606" w:rsidRPr="00E2634B">
        <w:rPr>
          <w:rFonts w:cstheme="minorHAnsi"/>
          <w:sz w:val="24"/>
          <w:szCs w:val="24"/>
        </w:rPr>
        <w:t>upplemental</w:t>
      </w:r>
      <w:r w:rsidR="00092DD4" w:rsidRPr="00E2634B">
        <w:rPr>
          <w:rFonts w:cstheme="minorHAnsi"/>
          <w:sz w:val="24"/>
          <w:szCs w:val="24"/>
        </w:rPr>
        <w:t xml:space="preserve"> </w:t>
      </w:r>
      <w:r w:rsidR="00400606" w:rsidRPr="00E2634B">
        <w:rPr>
          <w:rFonts w:cstheme="minorHAnsi"/>
          <w:sz w:val="24"/>
          <w:szCs w:val="24"/>
        </w:rPr>
        <w:t xml:space="preserve">EIS and </w:t>
      </w:r>
      <w:r>
        <w:rPr>
          <w:rFonts w:cstheme="minorHAnsi"/>
          <w:sz w:val="24"/>
          <w:szCs w:val="24"/>
        </w:rPr>
        <w:t xml:space="preserve">then, after a fair review of the Port </w:t>
      </w:r>
      <w:proofErr w:type="spellStart"/>
      <w:r>
        <w:rPr>
          <w:rFonts w:cstheme="minorHAnsi"/>
          <w:sz w:val="24"/>
          <w:szCs w:val="24"/>
        </w:rPr>
        <w:t>MacKenzie</w:t>
      </w:r>
      <w:proofErr w:type="spellEnd"/>
      <w:r>
        <w:rPr>
          <w:rFonts w:cstheme="minorHAnsi"/>
          <w:sz w:val="24"/>
          <w:szCs w:val="24"/>
        </w:rPr>
        <w:t xml:space="preserve"> alternative for the LNG terminal, </w:t>
      </w:r>
      <w:r w:rsidR="00400606" w:rsidRPr="00E2634B">
        <w:rPr>
          <w:rFonts w:cstheme="minorHAnsi"/>
          <w:sz w:val="24"/>
          <w:szCs w:val="24"/>
        </w:rPr>
        <w:t xml:space="preserve">issue an amended </w:t>
      </w:r>
      <w:r>
        <w:rPr>
          <w:rFonts w:cstheme="minorHAnsi"/>
          <w:sz w:val="24"/>
          <w:szCs w:val="24"/>
        </w:rPr>
        <w:t>o</w:t>
      </w:r>
      <w:r w:rsidR="00400606" w:rsidRPr="00E2634B">
        <w:rPr>
          <w:rFonts w:cstheme="minorHAnsi"/>
          <w:sz w:val="24"/>
          <w:szCs w:val="24"/>
        </w:rPr>
        <w:t>rder based on the updated</w:t>
      </w:r>
      <w:r w:rsidR="00092DD4" w:rsidRPr="00E2634B">
        <w:rPr>
          <w:rFonts w:cstheme="minorHAnsi"/>
          <w:sz w:val="24"/>
          <w:szCs w:val="24"/>
        </w:rPr>
        <w:t xml:space="preserve"> </w:t>
      </w:r>
      <w:r w:rsidR="00400606" w:rsidRPr="00E2634B">
        <w:rPr>
          <w:rFonts w:cstheme="minorHAnsi"/>
          <w:sz w:val="24"/>
          <w:szCs w:val="24"/>
        </w:rPr>
        <w:t>EIS.</w:t>
      </w:r>
    </w:p>
    <w:p w14:paraId="0A0F5B6E" w14:textId="5A798A54" w:rsidR="001A3B68" w:rsidRDefault="001A3B68" w:rsidP="001A3B68">
      <w:pPr>
        <w:spacing w:after="0" w:line="240" w:lineRule="auto"/>
        <w:ind w:firstLine="720"/>
        <w:rPr>
          <w:rFonts w:cstheme="minorHAnsi"/>
          <w:sz w:val="24"/>
          <w:szCs w:val="24"/>
        </w:rPr>
      </w:pPr>
      <w:r>
        <w:rPr>
          <w:rFonts w:cstheme="minorHAnsi"/>
          <w:sz w:val="24"/>
          <w:szCs w:val="24"/>
        </w:rPr>
        <w:t>The final EIS, i</w:t>
      </w:r>
      <w:r w:rsidR="00A37AF9">
        <w:rPr>
          <w:rFonts w:cstheme="minorHAnsi"/>
          <w:sz w:val="24"/>
          <w:szCs w:val="24"/>
        </w:rPr>
        <w:t>ssued March 6, accepted Nikiski</w:t>
      </w:r>
      <w:r>
        <w:rPr>
          <w:rFonts w:cstheme="minorHAnsi"/>
          <w:sz w:val="24"/>
          <w:szCs w:val="24"/>
        </w:rPr>
        <w:t xml:space="preserve"> on the Kenai Peninsula</w:t>
      </w:r>
      <w:bookmarkStart w:id="0" w:name="_GoBack"/>
      <w:bookmarkEnd w:id="0"/>
      <w:r>
        <w:rPr>
          <w:rFonts w:cstheme="minorHAnsi"/>
          <w:sz w:val="24"/>
          <w:szCs w:val="24"/>
        </w:rPr>
        <w:t xml:space="preserve"> as the project’s preferred site for an LNG terminal at the end of an 807-mile gas pipeline from the North Slope. </w:t>
      </w:r>
      <w:r w:rsidR="00A37AF9">
        <w:rPr>
          <w:rFonts w:cstheme="minorHAnsi"/>
          <w:sz w:val="24"/>
          <w:szCs w:val="24"/>
        </w:rPr>
        <w:t xml:space="preserve"> </w:t>
      </w:r>
      <w:r w:rsidR="007E0CD4">
        <w:rPr>
          <w:rFonts w:cstheme="minorHAnsi"/>
          <w:sz w:val="24"/>
          <w:szCs w:val="24"/>
        </w:rPr>
        <w:t xml:space="preserve">On May 21, </w:t>
      </w:r>
      <w:r>
        <w:rPr>
          <w:rFonts w:cstheme="minorHAnsi"/>
          <w:sz w:val="24"/>
          <w:szCs w:val="24"/>
        </w:rPr>
        <w:t xml:space="preserve">FERC issued an order granting authority to the Alaska </w:t>
      </w:r>
      <w:proofErr w:type="spellStart"/>
      <w:r>
        <w:rPr>
          <w:rFonts w:cstheme="minorHAnsi"/>
          <w:sz w:val="24"/>
          <w:szCs w:val="24"/>
        </w:rPr>
        <w:t>Gasline</w:t>
      </w:r>
      <w:proofErr w:type="spellEnd"/>
      <w:r>
        <w:rPr>
          <w:rFonts w:cstheme="minorHAnsi"/>
          <w:sz w:val="24"/>
          <w:szCs w:val="24"/>
        </w:rPr>
        <w:t xml:space="preserve"> Development Corp. </w:t>
      </w:r>
      <w:r w:rsidR="00826002">
        <w:rPr>
          <w:rFonts w:cstheme="minorHAnsi"/>
          <w:sz w:val="24"/>
          <w:szCs w:val="24"/>
        </w:rPr>
        <w:t xml:space="preserve">(AGDC) </w:t>
      </w:r>
      <w:r>
        <w:rPr>
          <w:rFonts w:cstheme="minorHAnsi"/>
          <w:sz w:val="24"/>
          <w:szCs w:val="24"/>
        </w:rPr>
        <w:t xml:space="preserve">to proceed with the development after numerous other permits and regulatory requirements </w:t>
      </w:r>
      <w:r w:rsidR="006F167B">
        <w:rPr>
          <w:rFonts w:cstheme="minorHAnsi"/>
          <w:sz w:val="24"/>
          <w:szCs w:val="24"/>
        </w:rPr>
        <w:t>have been</w:t>
      </w:r>
      <w:r>
        <w:rPr>
          <w:rFonts w:cstheme="minorHAnsi"/>
          <w:sz w:val="24"/>
          <w:szCs w:val="24"/>
        </w:rPr>
        <w:t xml:space="preserve"> met.</w:t>
      </w:r>
    </w:p>
    <w:p w14:paraId="46B998BD" w14:textId="74D490B3" w:rsidR="001A3B68" w:rsidRDefault="001A3B68" w:rsidP="00E2634B">
      <w:pPr>
        <w:spacing w:after="0" w:line="240" w:lineRule="auto"/>
        <w:ind w:firstLine="720"/>
        <w:rPr>
          <w:rFonts w:cstheme="minorHAnsi"/>
          <w:sz w:val="24"/>
          <w:szCs w:val="24"/>
        </w:rPr>
      </w:pPr>
      <w:r>
        <w:rPr>
          <w:rFonts w:cstheme="minorHAnsi"/>
          <w:sz w:val="24"/>
          <w:szCs w:val="24"/>
        </w:rPr>
        <w:t xml:space="preserve">The Matanuska-Susitna Borough is one of several </w:t>
      </w:r>
      <w:proofErr w:type="spellStart"/>
      <w:r>
        <w:rPr>
          <w:rFonts w:cstheme="minorHAnsi"/>
          <w:sz w:val="24"/>
          <w:szCs w:val="24"/>
        </w:rPr>
        <w:t>intervenors</w:t>
      </w:r>
      <w:proofErr w:type="spellEnd"/>
      <w:r>
        <w:rPr>
          <w:rFonts w:cstheme="minorHAnsi"/>
          <w:sz w:val="24"/>
          <w:szCs w:val="24"/>
        </w:rPr>
        <w:t xml:space="preserve"> in the FERC docket, along with the Kenai Peninsula Borough, which has defended the choice of </w:t>
      </w:r>
      <w:r w:rsidR="00DE05AB">
        <w:rPr>
          <w:rFonts w:cstheme="minorHAnsi"/>
          <w:sz w:val="24"/>
          <w:szCs w:val="24"/>
        </w:rPr>
        <w:t xml:space="preserve">its own community, </w:t>
      </w:r>
      <w:r>
        <w:rPr>
          <w:rFonts w:cstheme="minorHAnsi"/>
          <w:sz w:val="24"/>
          <w:szCs w:val="24"/>
        </w:rPr>
        <w:t xml:space="preserve">Nikiski, and </w:t>
      </w:r>
      <w:r w:rsidR="00DE05AB">
        <w:rPr>
          <w:rFonts w:cstheme="minorHAnsi"/>
          <w:sz w:val="24"/>
          <w:szCs w:val="24"/>
        </w:rPr>
        <w:t xml:space="preserve">the city of </w:t>
      </w:r>
      <w:r>
        <w:rPr>
          <w:rFonts w:cstheme="minorHAnsi"/>
          <w:sz w:val="24"/>
          <w:szCs w:val="24"/>
        </w:rPr>
        <w:t>Valdez, which has promoted its community as the better alternative</w:t>
      </w:r>
      <w:r w:rsidR="006F167B">
        <w:rPr>
          <w:rFonts w:cstheme="minorHAnsi"/>
          <w:sz w:val="24"/>
          <w:szCs w:val="24"/>
        </w:rPr>
        <w:t xml:space="preserve"> for the LNG terminal</w:t>
      </w:r>
      <w:r>
        <w:rPr>
          <w:rFonts w:cstheme="minorHAnsi"/>
          <w:sz w:val="24"/>
          <w:szCs w:val="24"/>
        </w:rPr>
        <w:t xml:space="preserve">. </w:t>
      </w:r>
      <w:r w:rsidR="00A37AF9">
        <w:rPr>
          <w:rFonts w:cstheme="minorHAnsi"/>
          <w:sz w:val="24"/>
          <w:szCs w:val="24"/>
        </w:rPr>
        <w:t xml:space="preserve"> </w:t>
      </w:r>
      <w:r>
        <w:rPr>
          <w:rFonts w:cstheme="minorHAnsi"/>
          <w:sz w:val="24"/>
          <w:szCs w:val="24"/>
        </w:rPr>
        <w:t xml:space="preserve">Only an </w:t>
      </w:r>
      <w:proofErr w:type="spellStart"/>
      <w:r>
        <w:rPr>
          <w:rFonts w:cstheme="minorHAnsi"/>
          <w:sz w:val="24"/>
          <w:szCs w:val="24"/>
        </w:rPr>
        <w:t>intervenor</w:t>
      </w:r>
      <w:proofErr w:type="spellEnd"/>
      <w:r>
        <w:rPr>
          <w:rFonts w:cstheme="minorHAnsi"/>
          <w:sz w:val="24"/>
          <w:szCs w:val="24"/>
        </w:rPr>
        <w:t xml:space="preserve"> may file a motion for a rehearing with FERC.</w:t>
      </w:r>
    </w:p>
    <w:p w14:paraId="40EC1363" w14:textId="61D13D85" w:rsidR="00446576" w:rsidRDefault="00826002" w:rsidP="00E2634B">
      <w:pPr>
        <w:spacing w:after="0" w:line="240" w:lineRule="auto"/>
        <w:ind w:firstLine="720"/>
        <w:rPr>
          <w:rFonts w:cstheme="minorHAnsi"/>
          <w:sz w:val="24"/>
          <w:szCs w:val="24"/>
        </w:rPr>
      </w:pPr>
      <w:r>
        <w:rPr>
          <w:rFonts w:cstheme="minorHAnsi"/>
          <w:sz w:val="24"/>
          <w:szCs w:val="24"/>
        </w:rPr>
        <w:t xml:space="preserve">If an </w:t>
      </w:r>
      <w:proofErr w:type="spellStart"/>
      <w:r>
        <w:rPr>
          <w:rFonts w:cstheme="minorHAnsi"/>
          <w:sz w:val="24"/>
          <w:szCs w:val="24"/>
        </w:rPr>
        <w:t>intervenor</w:t>
      </w:r>
      <w:proofErr w:type="spellEnd"/>
      <w:r>
        <w:rPr>
          <w:rFonts w:cstheme="minorHAnsi"/>
          <w:sz w:val="24"/>
          <w:szCs w:val="24"/>
        </w:rPr>
        <w:t xml:space="preserve"> is not satisfied with the outcome of a rehearing request, its next option </w:t>
      </w:r>
      <w:r w:rsidR="006F167B">
        <w:rPr>
          <w:rFonts w:cstheme="minorHAnsi"/>
          <w:sz w:val="24"/>
          <w:szCs w:val="24"/>
        </w:rPr>
        <w:t>would be</w:t>
      </w:r>
      <w:r>
        <w:rPr>
          <w:rFonts w:cstheme="minorHAnsi"/>
          <w:sz w:val="24"/>
          <w:szCs w:val="24"/>
        </w:rPr>
        <w:t xml:space="preserve"> to file in federal court.</w:t>
      </w:r>
    </w:p>
    <w:p w14:paraId="66D59FD2" w14:textId="768B6945" w:rsidR="00DE05AB" w:rsidRDefault="00DE05AB" w:rsidP="00E2634B">
      <w:pPr>
        <w:spacing w:after="0" w:line="240" w:lineRule="auto"/>
        <w:ind w:firstLine="720"/>
        <w:rPr>
          <w:rFonts w:cstheme="minorHAnsi"/>
          <w:sz w:val="24"/>
          <w:szCs w:val="24"/>
        </w:rPr>
      </w:pPr>
      <w:r>
        <w:rPr>
          <w:rFonts w:cstheme="minorHAnsi"/>
          <w:sz w:val="24"/>
          <w:szCs w:val="24"/>
        </w:rPr>
        <w:t xml:space="preserve">The municipalities are arguing over a state-led </w:t>
      </w:r>
      <w:r w:rsidR="00B05447">
        <w:rPr>
          <w:rFonts w:cstheme="minorHAnsi"/>
          <w:sz w:val="24"/>
          <w:szCs w:val="24"/>
        </w:rPr>
        <w:t xml:space="preserve">multibillion-dollar </w:t>
      </w:r>
      <w:r>
        <w:rPr>
          <w:rFonts w:cstheme="minorHAnsi"/>
          <w:sz w:val="24"/>
          <w:szCs w:val="24"/>
        </w:rPr>
        <w:t xml:space="preserve">development effort that lacks equity partners, </w:t>
      </w:r>
      <w:r w:rsidR="00B05447">
        <w:rPr>
          <w:rFonts w:cstheme="minorHAnsi"/>
          <w:sz w:val="24"/>
          <w:szCs w:val="24"/>
        </w:rPr>
        <w:t xml:space="preserve">construction </w:t>
      </w:r>
      <w:r>
        <w:rPr>
          <w:rFonts w:cstheme="minorHAnsi"/>
          <w:sz w:val="24"/>
          <w:szCs w:val="24"/>
        </w:rPr>
        <w:t>financing</w:t>
      </w:r>
      <w:r w:rsidR="00A37AF9">
        <w:rPr>
          <w:rFonts w:cstheme="minorHAnsi"/>
          <w:sz w:val="24"/>
          <w:szCs w:val="24"/>
        </w:rPr>
        <w:t>, and LNG customers</w:t>
      </w:r>
      <w:r>
        <w:rPr>
          <w:rFonts w:cstheme="minorHAnsi"/>
          <w:sz w:val="24"/>
          <w:szCs w:val="24"/>
        </w:rPr>
        <w:t xml:space="preserve"> with</w:t>
      </w:r>
      <w:r w:rsidR="006F167B">
        <w:rPr>
          <w:rFonts w:cstheme="minorHAnsi"/>
          <w:sz w:val="24"/>
          <w:szCs w:val="24"/>
        </w:rPr>
        <w:t xml:space="preserve"> </w:t>
      </w:r>
      <w:r w:rsidR="00B05447">
        <w:rPr>
          <w:rFonts w:cstheme="minorHAnsi"/>
          <w:sz w:val="24"/>
          <w:szCs w:val="24"/>
        </w:rPr>
        <w:t>uncertainty over</w:t>
      </w:r>
      <w:r w:rsidR="006F167B">
        <w:rPr>
          <w:rFonts w:cstheme="minorHAnsi"/>
          <w:sz w:val="24"/>
          <w:szCs w:val="24"/>
        </w:rPr>
        <w:t xml:space="preserve"> </w:t>
      </w:r>
      <w:r w:rsidR="00B05447">
        <w:rPr>
          <w:rFonts w:cstheme="minorHAnsi"/>
          <w:sz w:val="24"/>
          <w:szCs w:val="24"/>
        </w:rPr>
        <w:t xml:space="preserve">whether </w:t>
      </w:r>
      <w:r w:rsidR="006F167B">
        <w:rPr>
          <w:rFonts w:cstheme="minorHAnsi"/>
          <w:sz w:val="24"/>
          <w:szCs w:val="24"/>
        </w:rPr>
        <w:t>the project is even eco</w:t>
      </w:r>
      <w:r>
        <w:rPr>
          <w:rFonts w:cstheme="minorHAnsi"/>
          <w:sz w:val="24"/>
          <w:szCs w:val="24"/>
        </w:rPr>
        <w:t>nomically viable.</w:t>
      </w:r>
    </w:p>
    <w:p w14:paraId="685F20AC" w14:textId="0BAEEDA0" w:rsidR="00446576" w:rsidRDefault="00446576" w:rsidP="00E2634B">
      <w:pPr>
        <w:spacing w:after="0" w:line="240" w:lineRule="auto"/>
        <w:ind w:firstLine="720"/>
        <w:rPr>
          <w:rFonts w:cstheme="minorHAnsi"/>
          <w:sz w:val="24"/>
          <w:szCs w:val="24"/>
        </w:rPr>
      </w:pPr>
      <w:r>
        <w:rPr>
          <w:rFonts w:cstheme="minorHAnsi"/>
          <w:sz w:val="24"/>
          <w:szCs w:val="24"/>
        </w:rPr>
        <w:t xml:space="preserve">AGDC, the state corporation created 10 years ago to </w:t>
      </w:r>
      <w:r w:rsidR="00826002">
        <w:rPr>
          <w:rFonts w:cstheme="minorHAnsi"/>
          <w:sz w:val="24"/>
          <w:szCs w:val="24"/>
        </w:rPr>
        <w:t>support</w:t>
      </w:r>
      <w:r>
        <w:rPr>
          <w:rFonts w:cstheme="minorHAnsi"/>
          <w:sz w:val="24"/>
          <w:szCs w:val="24"/>
        </w:rPr>
        <w:t xml:space="preserve"> develop</w:t>
      </w:r>
      <w:r w:rsidR="00826002">
        <w:rPr>
          <w:rFonts w:cstheme="minorHAnsi"/>
          <w:sz w:val="24"/>
          <w:szCs w:val="24"/>
        </w:rPr>
        <w:t xml:space="preserve">ment of </w:t>
      </w:r>
      <w:r>
        <w:rPr>
          <w:rFonts w:cstheme="minorHAnsi"/>
          <w:sz w:val="24"/>
          <w:szCs w:val="24"/>
        </w:rPr>
        <w:t xml:space="preserve">North Slope natural gas resources, is looking for someone else to take over the </w:t>
      </w:r>
      <w:r w:rsidR="00826002">
        <w:rPr>
          <w:rFonts w:cstheme="minorHAnsi"/>
          <w:sz w:val="24"/>
          <w:szCs w:val="24"/>
        </w:rPr>
        <w:t>project</w:t>
      </w:r>
      <w:r>
        <w:rPr>
          <w:rFonts w:cstheme="minorHAnsi"/>
          <w:sz w:val="24"/>
          <w:szCs w:val="24"/>
        </w:rPr>
        <w:t xml:space="preserve"> </w:t>
      </w:r>
      <w:r w:rsidR="007E0CD4">
        <w:rPr>
          <w:rFonts w:cstheme="minorHAnsi"/>
          <w:sz w:val="24"/>
          <w:szCs w:val="24"/>
        </w:rPr>
        <w:t xml:space="preserve">that </w:t>
      </w:r>
      <w:r>
        <w:rPr>
          <w:rFonts w:cstheme="minorHAnsi"/>
          <w:sz w:val="24"/>
          <w:szCs w:val="24"/>
        </w:rPr>
        <w:t>it has shouldered alone for almost four years after ExxonMobil, BP</w:t>
      </w:r>
      <w:r w:rsidR="00A37AF9">
        <w:rPr>
          <w:rFonts w:cstheme="minorHAnsi"/>
          <w:sz w:val="24"/>
          <w:szCs w:val="24"/>
        </w:rPr>
        <w:t>,</w:t>
      </w:r>
      <w:r>
        <w:rPr>
          <w:rFonts w:cstheme="minorHAnsi"/>
          <w:sz w:val="24"/>
          <w:szCs w:val="24"/>
        </w:rPr>
        <w:t xml:space="preserve"> and ConocoPhillips elected not to proceed with the FERC application.</w:t>
      </w:r>
    </w:p>
    <w:p w14:paraId="310DBB62" w14:textId="728A51BB" w:rsidR="00446576" w:rsidRDefault="00446576" w:rsidP="00E2634B">
      <w:pPr>
        <w:spacing w:after="0" w:line="240" w:lineRule="auto"/>
        <w:ind w:firstLine="720"/>
        <w:rPr>
          <w:rFonts w:cstheme="minorHAnsi"/>
          <w:sz w:val="24"/>
          <w:szCs w:val="24"/>
        </w:rPr>
      </w:pPr>
      <w:r>
        <w:rPr>
          <w:rFonts w:cstheme="minorHAnsi"/>
          <w:sz w:val="24"/>
          <w:szCs w:val="24"/>
        </w:rPr>
        <w:t>AGDC filed the project application with FERC in April 2017.</w:t>
      </w:r>
    </w:p>
    <w:p w14:paraId="4B3C8305" w14:textId="3CFFAB99" w:rsidR="00446576" w:rsidRDefault="00B05447" w:rsidP="00E2634B">
      <w:pPr>
        <w:spacing w:after="0" w:line="240" w:lineRule="auto"/>
        <w:ind w:firstLine="720"/>
        <w:rPr>
          <w:rFonts w:cstheme="minorHAnsi"/>
          <w:sz w:val="24"/>
          <w:szCs w:val="24"/>
        </w:rPr>
      </w:pPr>
      <w:r>
        <w:rPr>
          <w:rFonts w:cstheme="minorHAnsi"/>
          <w:sz w:val="24"/>
          <w:szCs w:val="24"/>
        </w:rPr>
        <w:t>After receiving the final EIS, t</w:t>
      </w:r>
      <w:r w:rsidR="00446576">
        <w:rPr>
          <w:rFonts w:cstheme="minorHAnsi"/>
          <w:sz w:val="24"/>
          <w:szCs w:val="24"/>
        </w:rPr>
        <w:t xml:space="preserve">he corporation in April adopted a strategic plan that calls for </w:t>
      </w:r>
      <w:r w:rsidR="007E0CD4">
        <w:rPr>
          <w:rFonts w:cstheme="minorHAnsi"/>
          <w:sz w:val="24"/>
          <w:szCs w:val="24"/>
        </w:rPr>
        <w:t>removing</w:t>
      </w:r>
      <w:r w:rsidR="00446576">
        <w:rPr>
          <w:rFonts w:cstheme="minorHAnsi"/>
          <w:sz w:val="24"/>
          <w:szCs w:val="24"/>
        </w:rPr>
        <w:t xml:space="preserve"> the state as the sole project sponsor by Dec. 31.</w:t>
      </w:r>
      <w:r w:rsidR="00A37AF9">
        <w:rPr>
          <w:rFonts w:cstheme="minorHAnsi"/>
          <w:sz w:val="24"/>
          <w:szCs w:val="24"/>
        </w:rPr>
        <w:t xml:space="preserve"> </w:t>
      </w:r>
      <w:r w:rsidR="00446576">
        <w:rPr>
          <w:rFonts w:cstheme="minorHAnsi"/>
          <w:sz w:val="24"/>
          <w:szCs w:val="24"/>
        </w:rPr>
        <w:t xml:space="preserve"> If AGDC cannot interest anyone in taking over the lead and helping to pay the bills, the corporation plans to “</w:t>
      </w:r>
      <w:r w:rsidR="00446576" w:rsidRPr="00446576">
        <w:rPr>
          <w:rFonts w:cstheme="minorHAnsi"/>
          <w:sz w:val="24"/>
          <w:szCs w:val="24"/>
        </w:rPr>
        <w:t xml:space="preserve">put the Alaska LNG </w:t>
      </w:r>
      <w:r w:rsidR="00446576" w:rsidRPr="00446576">
        <w:rPr>
          <w:rFonts w:cstheme="minorHAnsi"/>
          <w:sz w:val="24"/>
          <w:szCs w:val="24"/>
        </w:rPr>
        <w:lastRenderedPageBreak/>
        <w:t xml:space="preserve">project assets up for sale” in a formal bidding process, according to </w:t>
      </w:r>
      <w:r w:rsidR="007E0CD4">
        <w:rPr>
          <w:rFonts w:cstheme="minorHAnsi"/>
          <w:sz w:val="24"/>
          <w:szCs w:val="24"/>
        </w:rPr>
        <w:t>a</w:t>
      </w:r>
      <w:r w:rsidR="00446576" w:rsidRPr="00446576">
        <w:rPr>
          <w:rFonts w:cstheme="minorHAnsi"/>
          <w:sz w:val="24"/>
          <w:szCs w:val="24"/>
        </w:rPr>
        <w:t xml:space="preserve"> staff presentation at the April 9 board meeting. </w:t>
      </w:r>
      <w:r w:rsidR="00A37AF9">
        <w:rPr>
          <w:rFonts w:cstheme="minorHAnsi"/>
          <w:sz w:val="24"/>
          <w:szCs w:val="24"/>
        </w:rPr>
        <w:t xml:space="preserve"> </w:t>
      </w:r>
      <w:r w:rsidR="00446576" w:rsidRPr="00446576">
        <w:rPr>
          <w:rFonts w:cstheme="minorHAnsi"/>
          <w:sz w:val="24"/>
          <w:szCs w:val="24"/>
        </w:rPr>
        <w:t>The corporation has the authority under state law to sell the project assets.</w:t>
      </w:r>
    </w:p>
    <w:p w14:paraId="5A86B188" w14:textId="42032B03" w:rsidR="003A5AA7" w:rsidRPr="00A3395A" w:rsidRDefault="003A5AA7" w:rsidP="003A5AA7">
      <w:pPr>
        <w:spacing w:after="0" w:line="240" w:lineRule="auto"/>
        <w:ind w:firstLine="720"/>
        <w:rPr>
          <w:rFonts w:cstheme="minorHAnsi"/>
          <w:sz w:val="24"/>
          <w:szCs w:val="24"/>
        </w:rPr>
      </w:pPr>
      <w:r w:rsidRPr="003A5AA7">
        <w:rPr>
          <w:rFonts w:cstheme="minorHAnsi"/>
          <w:sz w:val="24"/>
          <w:szCs w:val="24"/>
        </w:rPr>
        <w:t xml:space="preserve">In the past decade, </w:t>
      </w:r>
      <w:r>
        <w:rPr>
          <w:rFonts w:cstheme="minorHAnsi"/>
          <w:sz w:val="24"/>
          <w:szCs w:val="24"/>
        </w:rPr>
        <w:t xml:space="preserve">AGDC has spent about $460 million </w:t>
      </w:r>
      <w:r w:rsidRPr="003A5AA7">
        <w:rPr>
          <w:rFonts w:cstheme="minorHAnsi"/>
          <w:sz w:val="24"/>
          <w:szCs w:val="24"/>
        </w:rPr>
        <w:t xml:space="preserve">toward </w:t>
      </w:r>
      <w:r>
        <w:rPr>
          <w:rFonts w:cstheme="minorHAnsi"/>
          <w:sz w:val="24"/>
          <w:szCs w:val="24"/>
        </w:rPr>
        <w:t xml:space="preserve">engineering and permitting work for </w:t>
      </w:r>
      <w:r w:rsidRPr="003A5AA7">
        <w:rPr>
          <w:rFonts w:cstheme="minorHAnsi"/>
          <w:sz w:val="24"/>
          <w:szCs w:val="24"/>
        </w:rPr>
        <w:t xml:space="preserve">the LNG </w:t>
      </w:r>
      <w:r w:rsidR="00B05447">
        <w:rPr>
          <w:rFonts w:cstheme="minorHAnsi"/>
          <w:sz w:val="24"/>
          <w:szCs w:val="24"/>
        </w:rPr>
        <w:t xml:space="preserve">export </w:t>
      </w:r>
      <w:r w:rsidRPr="003A5AA7">
        <w:rPr>
          <w:rFonts w:cstheme="minorHAnsi"/>
          <w:sz w:val="24"/>
          <w:szCs w:val="24"/>
        </w:rPr>
        <w:t>project and the smaller, so-called “backup” plan of a $10 billion North Slope gas project to serve Alaska without an LNG component.</w:t>
      </w:r>
    </w:p>
    <w:p w14:paraId="4214979C" w14:textId="5580E293" w:rsidR="00446576" w:rsidRDefault="00446576" w:rsidP="00E2634B">
      <w:pPr>
        <w:spacing w:after="0" w:line="240" w:lineRule="auto"/>
        <w:ind w:firstLine="720"/>
        <w:rPr>
          <w:rFonts w:cstheme="minorHAnsi"/>
          <w:sz w:val="24"/>
          <w:szCs w:val="24"/>
        </w:rPr>
      </w:pPr>
      <w:r>
        <w:rPr>
          <w:rFonts w:cstheme="minorHAnsi"/>
          <w:sz w:val="24"/>
          <w:szCs w:val="24"/>
        </w:rPr>
        <w:t xml:space="preserve">The corporation board is scheduled to meet June 25 and is expected to review updated cost projections for the project, last estimated three years ago at $43 billion for the </w:t>
      </w:r>
      <w:r w:rsidR="00B05447">
        <w:rPr>
          <w:rFonts w:cstheme="minorHAnsi"/>
          <w:sz w:val="24"/>
          <w:szCs w:val="24"/>
        </w:rPr>
        <w:t>gas liquefaction</w:t>
      </w:r>
      <w:r>
        <w:rPr>
          <w:rFonts w:cstheme="minorHAnsi"/>
          <w:sz w:val="24"/>
          <w:szCs w:val="24"/>
        </w:rPr>
        <w:t xml:space="preserve"> plant and marine terminal, a treatment plant at Prudhoe Bay to remove carbon dioxide and other impurities from the gas stream, </w:t>
      </w:r>
      <w:r w:rsidR="00B05447">
        <w:rPr>
          <w:rFonts w:cstheme="minorHAnsi"/>
          <w:sz w:val="24"/>
          <w:szCs w:val="24"/>
        </w:rPr>
        <w:t xml:space="preserve">the main pipeline to Nikiski, </w:t>
      </w:r>
      <w:r>
        <w:rPr>
          <w:rFonts w:cstheme="minorHAnsi"/>
          <w:sz w:val="24"/>
          <w:szCs w:val="24"/>
        </w:rPr>
        <w:t>and 62 miles of pipeline from the Point Thomson field to Prudhoe Bay.</w:t>
      </w:r>
    </w:p>
    <w:p w14:paraId="16066C4B" w14:textId="14BD3109" w:rsidR="00DE05AB" w:rsidRDefault="00826002" w:rsidP="00E2634B">
      <w:pPr>
        <w:spacing w:after="0" w:line="240" w:lineRule="auto"/>
        <w:ind w:firstLine="720"/>
        <w:rPr>
          <w:rFonts w:cstheme="minorHAnsi"/>
          <w:sz w:val="24"/>
          <w:szCs w:val="24"/>
        </w:rPr>
      </w:pPr>
      <w:r>
        <w:rPr>
          <w:rFonts w:cstheme="minorHAnsi"/>
          <w:sz w:val="24"/>
          <w:szCs w:val="24"/>
        </w:rPr>
        <w:t xml:space="preserve">Though global demand for LNG had been on the upswing, the coronavirus pandemic and subsequent economic shutdowns worldwide have cut </w:t>
      </w:r>
      <w:r w:rsidR="00A37AF9">
        <w:rPr>
          <w:rFonts w:cstheme="minorHAnsi"/>
          <w:sz w:val="24"/>
          <w:szCs w:val="24"/>
        </w:rPr>
        <w:t>deeply into demand for the fuel</w:t>
      </w:r>
      <w:r>
        <w:rPr>
          <w:rFonts w:cstheme="minorHAnsi"/>
          <w:sz w:val="24"/>
          <w:szCs w:val="24"/>
        </w:rPr>
        <w:t xml:space="preserve"> with 2020 </w:t>
      </w:r>
      <w:r w:rsidR="007E0CD4">
        <w:rPr>
          <w:rFonts w:cstheme="minorHAnsi"/>
          <w:sz w:val="24"/>
          <w:szCs w:val="24"/>
        </w:rPr>
        <w:t>expected</w:t>
      </w:r>
      <w:r>
        <w:rPr>
          <w:rFonts w:cstheme="minorHAnsi"/>
          <w:sz w:val="24"/>
          <w:szCs w:val="24"/>
        </w:rPr>
        <w:t xml:space="preserve"> to come in below 2019 levels. </w:t>
      </w:r>
      <w:r w:rsidR="00A37AF9">
        <w:rPr>
          <w:rFonts w:cstheme="minorHAnsi"/>
          <w:sz w:val="24"/>
          <w:szCs w:val="24"/>
        </w:rPr>
        <w:t xml:space="preserve"> </w:t>
      </w:r>
      <w:r>
        <w:rPr>
          <w:rFonts w:cstheme="minorHAnsi"/>
          <w:sz w:val="24"/>
          <w:szCs w:val="24"/>
        </w:rPr>
        <w:t xml:space="preserve">It would be the first year of </w:t>
      </w:r>
      <w:r w:rsidR="004F6863">
        <w:rPr>
          <w:rFonts w:cstheme="minorHAnsi"/>
          <w:sz w:val="24"/>
          <w:szCs w:val="24"/>
        </w:rPr>
        <w:t>demand shrinkage in more than a decade.</w:t>
      </w:r>
    </w:p>
    <w:p w14:paraId="4F419DCD" w14:textId="29C9A8A4" w:rsidR="00446576" w:rsidRDefault="00B05447" w:rsidP="00E2634B">
      <w:pPr>
        <w:spacing w:after="0" w:line="240" w:lineRule="auto"/>
        <w:ind w:firstLine="720"/>
        <w:rPr>
          <w:rFonts w:cstheme="minorHAnsi"/>
          <w:sz w:val="24"/>
          <w:szCs w:val="24"/>
        </w:rPr>
      </w:pPr>
      <w:r>
        <w:rPr>
          <w:rFonts w:cstheme="minorHAnsi"/>
          <w:sz w:val="24"/>
          <w:szCs w:val="24"/>
        </w:rPr>
        <w:t>Even before the coronavirus shutdowns, a</w:t>
      </w:r>
      <w:r w:rsidR="00826002">
        <w:rPr>
          <w:rFonts w:cstheme="minorHAnsi"/>
          <w:sz w:val="24"/>
          <w:szCs w:val="24"/>
        </w:rPr>
        <w:t>n oversupply of LNG ha</w:t>
      </w:r>
      <w:r>
        <w:rPr>
          <w:rFonts w:cstheme="minorHAnsi"/>
          <w:sz w:val="24"/>
          <w:szCs w:val="24"/>
        </w:rPr>
        <w:t>d</w:t>
      </w:r>
      <w:r w:rsidR="00826002">
        <w:rPr>
          <w:rFonts w:cstheme="minorHAnsi"/>
          <w:sz w:val="24"/>
          <w:szCs w:val="24"/>
        </w:rPr>
        <w:t xml:space="preserve"> brought down prices to record lows in Asia and Europe this year with investment decisions postponed for </w:t>
      </w:r>
      <w:r w:rsidR="004F6863">
        <w:rPr>
          <w:rFonts w:cstheme="minorHAnsi"/>
          <w:sz w:val="24"/>
          <w:szCs w:val="24"/>
        </w:rPr>
        <w:t xml:space="preserve">several </w:t>
      </w:r>
      <w:r w:rsidR="00826002">
        <w:rPr>
          <w:rFonts w:cstheme="minorHAnsi"/>
          <w:sz w:val="24"/>
          <w:szCs w:val="24"/>
        </w:rPr>
        <w:t xml:space="preserve">projects on the U.S. Gulf Coast, </w:t>
      </w:r>
      <w:r w:rsidR="007E0CD4">
        <w:rPr>
          <w:rFonts w:cstheme="minorHAnsi"/>
          <w:sz w:val="24"/>
          <w:szCs w:val="24"/>
        </w:rPr>
        <w:t xml:space="preserve">in </w:t>
      </w:r>
      <w:r w:rsidR="00826002">
        <w:rPr>
          <w:rFonts w:cstheme="minorHAnsi"/>
          <w:sz w:val="24"/>
          <w:szCs w:val="24"/>
        </w:rPr>
        <w:t>Mozambique, Canada</w:t>
      </w:r>
      <w:r w:rsidR="00A37AF9">
        <w:rPr>
          <w:rFonts w:cstheme="minorHAnsi"/>
          <w:sz w:val="24"/>
          <w:szCs w:val="24"/>
        </w:rPr>
        <w:t>,</w:t>
      </w:r>
      <w:r w:rsidR="00826002">
        <w:rPr>
          <w:rFonts w:cstheme="minorHAnsi"/>
          <w:sz w:val="24"/>
          <w:szCs w:val="24"/>
        </w:rPr>
        <w:t xml:space="preserve"> and elsewhere.</w:t>
      </w:r>
    </w:p>
    <w:p w14:paraId="4246B32C" w14:textId="758F545F" w:rsidR="004F6863" w:rsidRDefault="004F6863" w:rsidP="00E2634B">
      <w:pPr>
        <w:spacing w:after="0" w:line="240" w:lineRule="auto"/>
        <w:ind w:firstLine="720"/>
        <w:rPr>
          <w:rFonts w:cstheme="minorHAnsi"/>
          <w:sz w:val="24"/>
          <w:szCs w:val="24"/>
        </w:rPr>
      </w:pPr>
      <w:r>
        <w:rPr>
          <w:rFonts w:cstheme="minorHAnsi"/>
          <w:sz w:val="24"/>
          <w:szCs w:val="24"/>
        </w:rPr>
        <w:t xml:space="preserve">“We don’t see any additional North American export capacity getting sanctioned in the next decade,” Ross </w:t>
      </w:r>
      <w:proofErr w:type="spellStart"/>
      <w:r>
        <w:rPr>
          <w:rFonts w:cstheme="minorHAnsi"/>
          <w:sz w:val="24"/>
          <w:szCs w:val="24"/>
        </w:rPr>
        <w:t>Wyeno</w:t>
      </w:r>
      <w:proofErr w:type="spellEnd"/>
      <w:r>
        <w:rPr>
          <w:rFonts w:cstheme="minorHAnsi"/>
          <w:sz w:val="24"/>
          <w:szCs w:val="24"/>
        </w:rPr>
        <w:t xml:space="preserve">, an LNG analyst at S&amp;P Global </w:t>
      </w:r>
      <w:proofErr w:type="spellStart"/>
      <w:r>
        <w:rPr>
          <w:rFonts w:cstheme="minorHAnsi"/>
          <w:sz w:val="24"/>
          <w:szCs w:val="24"/>
        </w:rPr>
        <w:t>Platts</w:t>
      </w:r>
      <w:proofErr w:type="spellEnd"/>
      <w:r>
        <w:rPr>
          <w:rFonts w:cstheme="minorHAnsi"/>
          <w:sz w:val="24"/>
          <w:szCs w:val="24"/>
        </w:rPr>
        <w:t>, said last month.</w:t>
      </w:r>
    </w:p>
    <w:p w14:paraId="633C3AB1" w14:textId="152457B7" w:rsidR="004F6863" w:rsidRDefault="004F6863" w:rsidP="00E2634B">
      <w:pPr>
        <w:spacing w:after="0" w:line="240" w:lineRule="auto"/>
        <w:ind w:firstLine="720"/>
        <w:rPr>
          <w:rFonts w:cstheme="minorHAnsi"/>
          <w:sz w:val="24"/>
          <w:szCs w:val="24"/>
        </w:rPr>
      </w:pPr>
      <w:r>
        <w:rPr>
          <w:rFonts w:cstheme="minorHAnsi"/>
          <w:sz w:val="24"/>
          <w:szCs w:val="24"/>
        </w:rPr>
        <w:t>In its motion to FERC, the Matanuska-Borough</w:t>
      </w:r>
      <w:r w:rsidR="007E0CD4">
        <w:rPr>
          <w:rFonts w:cstheme="minorHAnsi"/>
          <w:sz w:val="24"/>
          <w:szCs w:val="24"/>
        </w:rPr>
        <w:t xml:space="preserve"> </w:t>
      </w:r>
      <w:r>
        <w:rPr>
          <w:rFonts w:cstheme="minorHAnsi"/>
          <w:sz w:val="24"/>
          <w:szCs w:val="24"/>
        </w:rPr>
        <w:t>said the EIS “</w:t>
      </w:r>
      <w:r w:rsidR="00400606" w:rsidRPr="00E2634B">
        <w:rPr>
          <w:rFonts w:cstheme="minorHAnsi"/>
          <w:sz w:val="24"/>
          <w:szCs w:val="24"/>
        </w:rPr>
        <w:t xml:space="preserve">erred by defining the </w:t>
      </w:r>
      <w:r w:rsidR="001A3B68">
        <w:rPr>
          <w:rFonts w:cstheme="minorHAnsi"/>
          <w:sz w:val="24"/>
          <w:szCs w:val="24"/>
        </w:rPr>
        <w:t>p</w:t>
      </w:r>
      <w:r w:rsidR="00400606" w:rsidRPr="00E2634B">
        <w:rPr>
          <w:rFonts w:cstheme="minorHAnsi"/>
          <w:sz w:val="24"/>
          <w:szCs w:val="24"/>
        </w:rPr>
        <w:t>roject’s objectives so narrowly that only the</w:t>
      </w:r>
      <w:r w:rsidR="00092DD4" w:rsidRPr="00E2634B">
        <w:rPr>
          <w:rFonts w:cstheme="minorHAnsi"/>
          <w:sz w:val="24"/>
          <w:szCs w:val="24"/>
        </w:rPr>
        <w:t xml:space="preserve"> </w:t>
      </w:r>
      <w:r w:rsidR="00400606" w:rsidRPr="00E2634B">
        <w:rPr>
          <w:rFonts w:cstheme="minorHAnsi"/>
          <w:sz w:val="24"/>
          <w:szCs w:val="24"/>
        </w:rPr>
        <w:t xml:space="preserve">applicant’s preferred site for the liquefaction facility </w:t>
      </w:r>
      <w:r>
        <w:rPr>
          <w:rFonts w:cstheme="minorHAnsi"/>
          <w:sz w:val="24"/>
          <w:szCs w:val="24"/>
        </w:rPr>
        <w:t xml:space="preserve">(Nikiski) </w:t>
      </w:r>
      <w:r w:rsidR="00400606" w:rsidRPr="00E2634B">
        <w:rPr>
          <w:rFonts w:cstheme="minorHAnsi"/>
          <w:sz w:val="24"/>
          <w:szCs w:val="24"/>
        </w:rPr>
        <w:t>could fulfill them.</w:t>
      </w:r>
      <w:r>
        <w:rPr>
          <w:rFonts w:cstheme="minorHAnsi"/>
          <w:sz w:val="24"/>
          <w:szCs w:val="24"/>
        </w:rPr>
        <w:t xml:space="preserve">” </w:t>
      </w:r>
      <w:r w:rsidR="00A37AF9">
        <w:rPr>
          <w:rFonts w:cstheme="minorHAnsi"/>
          <w:sz w:val="24"/>
          <w:szCs w:val="24"/>
        </w:rPr>
        <w:t xml:space="preserve"> </w:t>
      </w:r>
      <w:r>
        <w:rPr>
          <w:rFonts w:cstheme="minorHAnsi"/>
          <w:sz w:val="24"/>
          <w:szCs w:val="24"/>
        </w:rPr>
        <w:t>The borough alleged, “</w:t>
      </w:r>
      <w:r w:rsidR="00400606" w:rsidRPr="00E2634B">
        <w:rPr>
          <w:rFonts w:cstheme="minorHAnsi"/>
          <w:sz w:val="24"/>
          <w:szCs w:val="24"/>
        </w:rPr>
        <w:t>As a result, the</w:t>
      </w:r>
      <w:r w:rsidR="00092DD4" w:rsidRPr="00E2634B">
        <w:rPr>
          <w:rFonts w:cstheme="minorHAnsi"/>
          <w:sz w:val="24"/>
          <w:szCs w:val="24"/>
        </w:rPr>
        <w:t xml:space="preserve"> </w:t>
      </w:r>
      <w:r>
        <w:rPr>
          <w:rFonts w:cstheme="minorHAnsi"/>
          <w:sz w:val="24"/>
          <w:szCs w:val="24"/>
        </w:rPr>
        <w:t>c</w:t>
      </w:r>
      <w:r w:rsidR="00400606" w:rsidRPr="00E2634B">
        <w:rPr>
          <w:rFonts w:cstheme="minorHAnsi"/>
          <w:sz w:val="24"/>
          <w:szCs w:val="24"/>
        </w:rPr>
        <w:t xml:space="preserve">ommission did not take a </w:t>
      </w:r>
      <w:r>
        <w:rPr>
          <w:rFonts w:cstheme="minorHAnsi"/>
          <w:sz w:val="24"/>
          <w:szCs w:val="24"/>
        </w:rPr>
        <w:t>‘</w:t>
      </w:r>
      <w:r w:rsidR="00400606" w:rsidRPr="00E2634B">
        <w:rPr>
          <w:rFonts w:cstheme="minorHAnsi"/>
          <w:sz w:val="24"/>
          <w:szCs w:val="24"/>
        </w:rPr>
        <w:t>hard look</w:t>
      </w:r>
      <w:r>
        <w:rPr>
          <w:rFonts w:cstheme="minorHAnsi"/>
          <w:sz w:val="24"/>
          <w:szCs w:val="24"/>
        </w:rPr>
        <w:t>’</w:t>
      </w:r>
      <w:r w:rsidR="00400606" w:rsidRPr="00E2634B">
        <w:rPr>
          <w:rFonts w:cstheme="minorHAnsi"/>
          <w:sz w:val="24"/>
          <w:szCs w:val="24"/>
        </w:rPr>
        <w:t xml:space="preserve"> at the Port </w:t>
      </w:r>
      <w:proofErr w:type="spellStart"/>
      <w:r w:rsidR="00400606" w:rsidRPr="00E2634B">
        <w:rPr>
          <w:rFonts w:cstheme="minorHAnsi"/>
          <w:sz w:val="24"/>
          <w:szCs w:val="24"/>
        </w:rPr>
        <w:t>MacKenzie</w:t>
      </w:r>
      <w:proofErr w:type="spellEnd"/>
      <w:r w:rsidR="00400606" w:rsidRPr="00E2634B">
        <w:rPr>
          <w:rFonts w:cstheme="minorHAnsi"/>
          <w:sz w:val="24"/>
          <w:szCs w:val="24"/>
        </w:rPr>
        <w:t xml:space="preserve"> </w:t>
      </w:r>
      <w:r w:rsidR="00DE05AB">
        <w:rPr>
          <w:rFonts w:cstheme="minorHAnsi"/>
          <w:sz w:val="24"/>
          <w:szCs w:val="24"/>
        </w:rPr>
        <w:t>a</w:t>
      </w:r>
      <w:r w:rsidR="00400606" w:rsidRPr="00E2634B">
        <w:rPr>
          <w:rFonts w:cstheme="minorHAnsi"/>
          <w:sz w:val="24"/>
          <w:szCs w:val="24"/>
        </w:rPr>
        <w:t>lternative or any other</w:t>
      </w:r>
      <w:r w:rsidR="00092DD4" w:rsidRPr="00E2634B">
        <w:rPr>
          <w:rFonts w:cstheme="minorHAnsi"/>
          <w:sz w:val="24"/>
          <w:szCs w:val="24"/>
        </w:rPr>
        <w:t xml:space="preserve"> </w:t>
      </w:r>
      <w:r w:rsidR="00400606" w:rsidRPr="00E2634B">
        <w:rPr>
          <w:rFonts w:cstheme="minorHAnsi"/>
          <w:sz w:val="24"/>
          <w:szCs w:val="24"/>
        </w:rPr>
        <w:t>liquefaction facility site alternative.</w:t>
      </w:r>
      <w:r>
        <w:rPr>
          <w:rFonts w:cstheme="minorHAnsi"/>
          <w:sz w:val="24"/>
          <w:szCs w:val="24"/>
        </w:rPr>
        <w:t>”</w:t>
      </w:r>
    </w:p>
    <w:p w14:paraId="61D3584E" w14:textId="09EF2624" w:rsidR="004F6863" w:rsidRDefault="004F6863" w:rsidP="004F6863">
      <w:pPr>
        <w:spacing w:after="0" w:line="240" w:lineRule="auto"/>
        <w:ind w:firstLine="720"/>
        <w:rPr>
          <w:rFonts w:cstheme="minorHAnsi"/>
          <w:sz w:val="24"/>
          <w:szCs w:val="24"/>
        </w:rPr>
      </w:pPr>
      <w:r>
        <w:rPr>
          <w:rFonts w:cstheme="minorHAnsi"/>
          <w:sz w:val="24"/>
          <w:szCs w:val="24"/>
        </w:rPr>
        <w:t xml:space="preserve">The borough has battled with AGDC for the past three years, arguing that the state corporation failed to adequately consider Port </w:t>
      </w:r>
      <w:proofErr w:type="spellStart"/>
      <w:r>
        <w:rPr>
          <w:rFonts w:cstheme="minorHAnsi"/>
          <w:sz w:val="24"/>
          <w:szCs w:val="24"/>
        </w:rPr>
        <w:t>MacKenzie</w:t>
      </w:r>
      <w:proofErr w:type="spellEnd"/>
      <w:r>
        <w:rPr>
          <w:rFonts w:cstheme="minorHAnsi"/>
          <w:sz w:val="24"/>
          <w:szCs w:val="24"/>
        </w:rPr>
        <w:t xml:space="preserve">. </w:t>
      </w:r>
      <w:r w:rsidR="00A37AF9">
        <w:rPr>
          <w:rFonts w:cstheme="minorHAnsi"/>
          <w:sz w:val="24"/>
          <w:szCs w:val="24"/>
        </w:rPr>
        <w:t xml:space="preserve"> </w:t>
      </w:r>
      <w:r>
        <w:rPr>
          <w:rFonts w:cstheme="minorHAnsi"/>
          <w:sz w:val="24"/>
          <w:szCs w:val="24"/>
        </w:rPr>
        <w:t>In December 2017, the borough a</w:t>
      </w:r>
      <w:r w:rsidRPr="004F6863">
        <w:rPr>
          <w:rFonts w:cstheme="minorHAnsi"/>
          <w:sz w:val="24"/>
          <w:szCs w:val="24"/>
        </w:rPr>
        <w:t>llege</w:t>
      </w:r>
      <w:r>
        <w:rPr>
          <w:rFonts w:cstheme="minorHAnsi"/>
          <w:sz w:val="24"/>
          <w:szCs w:val="24"/>
        </w:rPr>
        <w:t>d</w:t>
      </w:r>
      <w:r w:rsidRPr="004F6863">
        <w:rPr>
          <w:rFonts w:cstheme="minorHAnsi"/>
          <w:sz w:val="24"/>
          <w:szCs w:val="24"/>
        </w:rPr>
        <w:t xml:space="preserve"> </w:t>
      </w:r>
      <w:r>
        <w:rPr>
          <w:rFonts w:cstheme="minorHAnsi"/>
          <w:sz w:val="24"/>
          <w:szCs w:val="24"/>
        </w:rPr>
        <w:t>that AGDC and FERC</w:t>
      </w:r>
      <w:r w:rsidRPr="004F6863">
        <w:rPr>
          <w:rFonts w:cstheme="minorHAnsi"/>
          <w:sz w:val="24"/>
          <w:szCs w:val="24"/>
        </w:rPr>
        <w:t xml:space="preserve"> may have violated the National Environmental Policy Act and federal Clean Water Act by “improperly and intentionally excluding” Port </w:t>
      </w:r>
      <w:proofErr w:type="spellStart"/>
      <w:r w:rsidRPr="004F6863">
        <w:rPr>
          <w:rFonts w:cstheme="minorHAnsi"/>
          <w:sz w:val="24"/>
          <w:szCs w:val="24"/>
        </w:rPr>
        <w:t>MacKenzie</w:t>
      </w:r>
      <w:proofErr w:type="spellEnd"/>
      <w:r w:rsidRPr="004F6863">
        <w:rPr>
          <w:rFonts w:cstheme="minorHAnsi"/>
          <w:sz w:val="24"/>
          <w:szCs w:val="24"/>
        </w:rPr>
        <w:t xml:space="preserve"> as a “reasonable alternative” for the </w:t>
      </w:r>
      <w:r>
        <w:rPr>
          <w:rFonts w:cstheme="minorHAnsi"/>
          <w:sz w:val="24"/>
          <w:szCs w:val="24"/>
        </w:rPr>
        <w:t xml:space="preserve">LNG </w:t>
      </w:r>
      <w:r w:rsidRPr="004F6863">
        <w:rPr>
          <w:rFonts w:cstheme="minorHAnsi"/>
          <w:sz w:val="24"/>
          <w:szCs w:val="24"/>
        </w:rPr>
        <w:t>plant.</w:t>
      </w:r>
    </w:p>
    <w:p w14:paraId="0B7ED3F1" w14:textId="7B6B00FE" w:rsidR="004F6863" w:rsidRDefault="004F6863" w:rsidP="004F6863">
      <w:pPr>
        <w:spacing w:after="0" w:line="240" w:lineRule="auto"/>
        <w:ind w:firstLine="720"/>
        <w:rPr>
          <w:rFonts w:cstheme="minorHAnsi"/>
          <w:sz w:val="24"/>
          <w:szCs w:val="24"/>
        </w:rPr>
      </w:pPr>
      <w:r w:rsidRPr="004F6863">
        <w:rPr>
          <w:rFonts w:cstheme="minorHAnsi"/>
          <w:sz w:val="24"/>
          <w:szCs w:val="24"/>
        </w:rPr>
        <w:t xml:space="preserve">The project leadership team </w:t>
      </w:r>
      <w:r>
        <w:rPr>
          <w:rFonts w:cstheme="minorHAnsi"/>
          <w:sz w:val="24"/>
          <w:szCs w:val="24"/>
        </w:rPr>
        <w:t>selected Nikiski in 2013, when the venture was led by the three major North Slope producers.</w:t>
      </w:r>
    </w:p>
    <w:p w14:paraId="6518FE43" w14:textId="79DC4A7F" w:rsidR="004F6863" w:rsidRDefault="004F6863" w:rsidP="00E2634B">
      <w:pPr>
        <w:spacing w:after="0" w:line="240" w:lineRule="auto"/>
        <w:ind w:firstLine="720"/>
        <w:rPr>
          <w:rFonts w:cstheme="minorHAnsi"/>
          <w:sz w:val="24"/>
          <w:szCs w:val="24"/>
        </w:rPr>
      </w:pPr>
      <w:r>
        <w:rPr>
          <w:rFonts w:cstheme="minorHAnsi"/>
          <w:sz w:val="24"/>
          <w:szCs w:val="24"/>
        </w:rPr>
        <w:t>In its June 19 filing with FERC, the borough again reiterated its past claims that the EIS “</w:t>
      </w:r>
      <w:r w:rsidR="00400606" w:rsidRPr="00E2634B">
        <w:rPr>
          <w:rFonts w:cstheme="minorHAnsi"/>
          <w:sz w:val="24"/>
          <w:szCs w:val="24"/>
        </w:rPr>
        <w:t>contains substantive errors and selective data gaps</w:t>
      </w:r>
      <w:r>
        <w:rPr>
          <w:rFonts w:cstheme="minorHAnsi"/>
          <w:sz w:val="24"/>
          <w:szCs w:val="24"/>
        </w:rPr>
        <w:t xml:space="preserve">,” in particular </w:t>
      </w:r>
      <w:r w:rsidR="003A5AA7">
        <w:rPr>
          <w:rFonts w:cstheme="minorHAnsi"/>
          <w:sz w:val="24"/>
          <w:szCs w:val="24"/>
        </w:rPr>
        <w:t>overstating</w:t>
      </w:r>
      <w:r>
        <w:rPr>
          <w:rFonts w:cstheme="minorHAnsi"/>
          <w:sz w:val="24"/>
          <w:szCs w:val="24"/>
        </w:rPr>
        <w:t xml:space="preserve"> the volume of dredging required for vessel traffic to access the site</w:t>
      </w:r>
      <w:r w:rsidR="00DE05AB">
        <w:rPr>
          <w:rFonts w:cstheme="minorHAnsi"/>
          <w:sz w:val="24"/>
          <w:szCs w:val="24"/>
        </w:rPr>
        <w:t xml:space="preserve"> across from Anchorage</w:t>
      </w:r>
      <w:r>
        <w:rPr>
          <w:rFonts w:cstheme="minorHAnsi"/>
          <w:sz w:val="24"/>
          <w:szCs w:val="24"/>
        </w:rPr>
        <w:t xml:space="preserve">, </w:t>
      </w:r>
      <w:r w:rsidR="003A5AA7">
        <w:rPr>
          <w:rFonts w:cstheme="minorHAnsi"/>
          <w:sz w:val="24"/>
          <w:szCs w:val="24"/>
        </w:rPr>
        <w:t xml:space="preserve">and misrepresenting issues of </w:t>
      </w:r>
      <w:r>
        <w:rPr>
          <w:rFonts w:cstheme="minorHAnsi"/>
          <w:sz w:val="24"/>
          <w:szCs w:val="24"/>
        </w:rPr>
        <w:t xml:space="preserve">air quality, wetlands, </w:t>
      </w:r>
      <w:r w:rsidR="00632A77">
        <w:rPr>
          <w:rFonts w:cstheme="minorHAnsi"/>
          <w:sz w:val="24"/>
          <w:szCs w:val="24"/>
        </w:rPr>
        <w:t xml:space="preserve">winter ice conditions, </w:t>
      </w:r>
      <w:r w:rsidR="005841A1">
        <w:rPr>
          <w:rFonts w:cstheme="minorHAnsi"/>
          <w:sz w:val="24"/>
          <w:szCs w:val="24"/>
        </w:rPr>
        <w:t xml:space="preserve">pipeline connections for gas distribution </w:t>
      </w:r>
      <w:r w:rsidR="00DE05AB">
        <w:rPr>
          <w:rFonts w:cstheme="minorHAnsi"/>
          <w:sz w:val="24"/>
          <w:szCs w:val="24"/>
        </w:rPr>
        <w:t>in</w:t>
      </w:r>
      <w:r w:rsidR="005841A1">
        <w:rPr>
          <w:rFonts w:cstheme="minorHAnsi"/>
          <w:sz w:val="24"/>
          <w:szCs w:val="24"/>
        </w:rPr>
        <w:t xml:space="preserve"> Alaska, </w:t>
      </w:r>
      <w:r>
        <w:rPr>
          <w:rFonts w:cstheme="minorHAnsi"/>
          <w:sz w:val="24"/>
          <w:szCs w:val="24"/>
        </w:rPr>
        <w:t xml:space="preserve">and whether building the LNG plant at Port </w:t>
      </w:r>
      <w:proofErr w:type="spellStart"/>
      <w:r>
        <w:rPr>
          <w:rFonts w:cstheme="minorHAnsi"/>
          <w:sz w:val="24"/>
          <w:szCs w:val="24"/>
        </w:rPr>
        <w:t>MacKenzie</w:t>
      </w:r>
      <w:proofErr w:type="spellEnd"/>
      <w:r>
        <w:rPr>
          <w:rFonts w:cstheme="minorHAnsi"/>
          <w:sz w:val="24"/>
          <w:szCs w:val="24"/>
        </w:rPr>
        <w:t xml:space="preserve"> instead of Nikiski would </w:t>
      </w:r>
      <w:r w:rsidR="005841A1">
        <w:rPr>
          <w:rFonts w:cstheme="minorHAnsi"/>
          <w:sz w:val="24"/>
          <w:szCs w:val="24"/>
        </w:rPr>
        <w:t>cause shipping delays.</w:t>
      </w:r>
    </w:p>
    <w:p w14:paraId="1B800F0E" w14:textId="6F603475" w:rsidR="00632A77" w:rsidRDefault="00632A77" w:rsidP="00632A77">
      <w:pPr>
        <w:spacing w:after="0" w:line="240" w:lineRule="auto"/>
        <w:ind w:firstLine="720"/>
        <w:rPr>
          <w:rFonts w:cstheme="minorHAnsi"/>
          <w:sz w:val="24"/>
          <w:szCs w:val="24"/>
        </w:rPr>
      </w:pPr>
      <w:r>
        <w:rPr>
          <w:rFonts w:cstheme="minorHAnsi"/>
          <w:sz w:val="24"/>
          <w:szCs w:val="24"/>
        </w:rPr>
        <w:t>“T</w:t>
      </w:r>
      <w:r w:rsidRPr="00E2634B">
        <w:rPr>
          <w:rFonts w:cstheme="minorHAnsi"/>
          <w:sz w:val="24"/>
          <w:szCs w:val="24"/>
        </w:rPr>
        <w:t xml:space="preserve">he </w:t>
      </w:r>
      <w:r>
        <w:rPr>
          <w:rFonts w:cstheme="minorHAnsi"/>
          <w:sz w:val="24"/>
          <w:szCs w:val="24"/>
        </w:rPr>
        <w:t>o</w:t>
      </w:r>
      <w:r w:rsidRPr="00E2634B">
        <w:rPr>
          <w:rFonts w:cstheme="minorHAnsi"/>
          <w:sz w:val="24"/>
          <w:szCs w:val="24"/>
        </w:rPr>
        <w:t xml:space="preserve">rder is based upon a </w:t>
      </w:r>
      <w:r>
        <w:rPr>
          <w:rFonts w:cstheme="minorHAnsi"/>
          <w:sz w:val="24"/>
          <w:szCs w:val="24"/>
        </w:rPr>
        <w:t>‘</w:t>
      </w:r>
      <w:r w:rsidRPr="00E2634B">
        <w:rPr>
          <w:rFonts w:cstheme="minorHAnsi"/>
          <w:sz w:val="24"/>
          <w:szCs w:val="24"/>
        </w:rPr>
        <w:t>bald assertion</w:t>
      </w:r>
      <w:r>
        <w:rPr>
          <w:rFonts w:cstheme="minorHAnsi"/>
          <w:sz w:val="24"/>
          <w:szCs w:val="24"/>
        </w:rPr>
        <w:t>’</w:t>
      </w:r>
      <w:r w:rsidRPr="00E2634B">
        <w:rPr>
          <w:rFonts w:cstheme="minorHAnsi"/>
          <w:sz w:val="24"/>
          <w:szCs w:val="24"/>
        </w:rPr>
        <w:t xml:space="preserve"> that </w:t>
      </w:r>
      <w:r>
        <w:rPr>
          <w:rFonts w:cstheme="minorHAnsi"/>
          <w:sz w:val="24"/>
          <w:szCs w:val="24"/>
        </w:rPr>
        <w:t>‘</w:t>
      </w:r>
      <w:r w:rsidRPr="00E2634B">
        <w:rPr>
          <w:rFonts w:cstheme="minorHAnsi"/>
          <w:sz w:val="24"/>
          <w:szCs w:val="24"/>
        </w:rPr>
        <w:t xml:space="preserve">the Port Mackenzie </w:t>
      </w:r>
      <w:r w:rsidR="00DE05AB">
        <w:rPr>
          <w:rFonts w:cstheme="minorHAnsi"/>
          <w:sz w:val="24"/>
          <w:szCs w:val="24"/>
        </w:rPr>
        <w:t>a</w:t>
      </w:r>
      <w:r w:rsidRPr="00E2634B">
        <w:rPr>
          <w:rFonts w:cstheme="minorHAnsi"/>
          <w:sz w:val="24"/>
          <w:szCs w:val="24"/>
        </w:rPr>
        <w:t>lternative would not provide a significant environmental advantage over the proposed Nikiski site</w:t>
      </w:r>
      <w:r>
        <w:rPr>
          <w:rFonts w:cstheme="minorHAnsi"/>
          <w:sz w:val="24"/>
          <w:szCs w:val="24"/>
        </w:rPr>
        <w:t>,’” the borough said.</w:t>
      </w:r>
    </w:p>
    <w:p w14:paraId="042C2351" w14:textId="1D043442" w:rsidR="005841A1" w:rsidRDefault="005841A1" w:rsidP="00E2634B">
      <w:pPr>
        <w:spacing w:after="0" w:line="240" w:lineRule="auto"/>
        <w:ind w:firstLine="720"/>
        <w:rPr>
          <w:rFonts w:cstheme="minorHAnsi"/>
          <w:sz w:val="24"/>
          <w:szCs w:val="24"/>
        </w:rPr>
      </w:pPr>
      <w:r>
        <w:rPr>
          <w:rFonts w:cstheme="minorHAnsi"/>
          <w:sz w:val="24"/>
          <w:szCs w:val="24"/>
        </w:rPr>
        <w:t xml:space="preserve">In the case of pipeline interconnections to </w:t>
      </w:r>
      <w:r w:rsidR="003A5AA7">
        <w:rPr>
          <w:rFonts w:cstheme="minorHAnsi"/>
          <w:sz w:val="24"/>
          <w:szCs w:val="24"/>
        </w:rPr>
        <w:t>pull</w:t>
      </w:r>
      <w:r>
        <w:rPr>
          <w:rFonts w:cstheme="minorHAnsi"/>
          <w:sz w:val="24"/>
          <w:szCs w:val="24"/>
        </w:rPr>
        <w:t xml:space="preserve"> out gas for use in Alaska, the borough argues that could be accomplished with the Port </w:t>
      </w:r>
      <w:proofErr w:type="spellStart"/>
      <w:r>
        <w:rPr>
          <w:rFonts w:cstheme="minorHAnsi"/>
          <w:sz w:val="24"/>
          <w:szCs w:val="24"/>
        </w:rPr>
        <w:t>MacKenzie</w:t>
      </w:r>
      <w:proofErr w:type="spellEnd"/>
      <w:r>
        <w:rPr>
          <w:rFonts w:cstheme="minorHAnsi"/>
          <w:sz w:val="24"/>
          <w:szCs w:val="24"/>
        </w:rPr>
        <w:t xml:space="preserve"> alternative and “t</w:t>
      </w:r>
      <w:r w:rsidR="00400606" w:rsidRPr="00E2634B">
        <w:rPr>
          <w:rFonts w:cstheme="minorHAnsi"/>
          <w:sz w:val="24"/>
          <w:szCs w:val="24"/>
        </w:rPr>
        <w:t>here is no inherent reason why one of these interconnections needs to be located</w:t>
      </w:r>
      <w:r>
        <w:rPr>
          <w:rFonts w:cstheme="minorHAnsi"/>
          <w:sz w:val="24"/>
          <w:szCs w:val="24"/>
        </w:rPr>
        <w:t>” at the Nikiski site.</w:t>
      </w:r>
    </w:p>
    <w:p w14:paraId="5AC37051" w14:textId="22571BD4" w:rsidR="00400606" w:rsidRDefault="00632A77" w:rsidP="00632A77">
      <w:pPr>
        <w:spacing w:after="0" w:line="240" w:lineRule="auto"/>
        <w:ind w:firstLine="720"/>
        <w:rPr>
          <w:rFonts w:cstheme="minorHAnsi"/>
          <w:sz w:val="24"/>
          <w:szCs w:val="24"/>
        </w:rPr>
      </w:pPr>
      <w:r>
        <w:rPr>
          <w:rFonts w:cstheme="minorHAnsi"/>
          <w:sz w:val="24"/>
          <w:szCs w:val="24"/>
        </w:rPr>
        <w:lastRenderedPageBreak/>
        <w:t>The borough’s motion concluded: “</w:t>
      </w:r>
      <w:r w:rsidR="00400606" w:rsidRPr="00E2634B">
        <w:rPr>
          <w:rFonts w:cstheme="minorHAnsi"/>
          <w:sz w:val="24"/>
          <w:szCs w:val="24"/>
        </w:rPr>
        <w:t xml:space="preserve">At a minimum, FERC must revisit its analysis of the Port </w:t>
      </w:r>
      <w:proofErr w:type="spellStart"/>
      <w:r w:rsidR="00400606" w:rsidRPr="00E2634B">
        <w:rPr>
          <w:rFonts w:cstheme="minorHAnsi"/>
          <w:sz w:val="24"/>
          <w:szCs w:val="24"/>
        </w:rPr>
        <w:t>MacKenzie</w:t>
      </w:r>
      <w:proofErr w:type="spellEnd"/>
      <w:r w:rsidR="00400606" w:rsidRPr="00E2634B">
        <w:rPr>
          <w:rFonts w:cstheme="minorHAnsi"/>
          <w:sz w:val="24"/>
          <w:szCs w:val="24"/>
        </w:rPr>
        <w:t xml:space="preserve"> </w:t>
      </w:r>
      <w:r w:rsidR="003A5AA7">
        <w:rPr>
          <w:rFonts w:cstheme="minorHAnsi"/>
          <w:sz w:val="24"/>
          <w:szCs w:val="24"/>
        </w:rPr>
        <w:t>a</w:t>
      </w:r>
      <w:r w:rsidR="00400606" w:rsidRPr="00E2634B">
        <w:rPr>
          <w:rFonts w:cstheme="minorHAnsi"/>
          <w:sz w:val="24"/>
          <w:szCs w:val="24"/>
        </w:rPr>
        <w:t>lternative and</w:t>
      </w:r>
      <w:r w:rsidR="00092DD4" w:rsidRPr="00E2634B">
        <w:rPr>
          <w:rFonts w:cstheme="minorHAnsi"/>
          <w:sz w:val="24"/>
          <w:szCs w:val="24"/>
        </w:rPr>
        <w:t xml:space="preserve"> </w:t>
      </w:r>
      <w:r w:rsidR="00400606" w:rsidRPr="00E2634B">
        <w:rPr>
          <w:rFonts w:cstheme="minorHAnsi"/>
          <w:sz w:val="24"/>
          <w:szCs w:val="24"/>
        </w:rPr>
        <w:t>include all information necessary to understand how its environmental impacts compare to</w:t>
      </w:r>
      <w:r w:rsidR="00092DD4" w:rsidRPr="00E2634B">
        <w:rPr>
          <w:rFonts w:cstheme="minorHAnsi"/>
          <w:sz w:val="24"/>
          <w:szCs w:val="24"/>
        </w:rPr>
        <w:t xml:space="preserve"> </w:t>
      </w:r>
      <w:r w:rsidR="00400606" w:rsidRPr="00E2634B">
        <w:rPr>
          <w:rFonts w:cstheme="minorHAnsi"/>
          <w:sz w:val="24"/>
          <w:szCs w:val="24"/>
        </w:rPr>
        <w:t>Nikiski.</w:t>
      </w:r>
      <w:r w:rsidR="00A37AF9">
        <w:rPr>
          <w:rFonts w:cstheme="minorHAnsi"/>
          <w:sz w:val="24"/>
          <w:szCs w:val="24"/>
        </w:rPr>
        <w:t xml:space="preserve"> </w:t>
      </w:r>
      <w:r w:rsidR="00400606" w:rsidRPr="00E2634B">
        <w:rPr>
          <w:rFonts w:cstheme="minorHAnsi"/>
          <w:sz w:val="24"/>
          <w:szCs w:val="24"/>
        </w:rPr>
        <w:t xml:space="preserve"> Failure to do so not only violates </w:t>
      </w:r>
      <w:r>
        <w:rPr>
          <w:rFonts w:cstheme="minorHAnsi"/>
          <w:sz w:val="24"/>
          <w:szCs w:val="24"/>
        </w:rPr>
        <w:t>the National Environmental Policy Act</w:t>
      </w:r>
      <w:r w:rsidR="00400606" w:rsidRPr="00E2634B">
        <w:rPr>
          <w:rFonts w:cstheme="minorHAnsi"/>
          <w:sz w:val="24"/>
          <w:szCs w:val="24"/>
        </w:rPr>
        <w:t xml:space="preserve">, but also would constitute </w:t>
      </w:r>
      <w:r w:rsidR="00DE05AB">
        <w:rPr>
          <w:rFonts w:cstheme="minorHAnsi"/>
          <w:sz w:val="24"/>
          <w:szCs w:val="24"/>
        </w:rPr>
        <w:t xml:space="preserve">an </w:t>
      </w:r>
      <w:r w:rsidR="00400606" w:rsidRPr="00E2634B">
        <w:rPr>
          <w:rFonts w:cstheme="minorHAnsi"/>
          <w:sz w:val="24"/>
          <w:szCs w:val="24"/>
        </w:rPr>
        <w:t>arbitrary and</w:t>
      </w:r>
      <w:r w:rsidR="00092DD4" w:rsidRPr="00E2634B">
        <w:rPr>
          <w:rFonts w:cstheme="minorHAnsi"/>
          <w:sz w:val="24"/>
          <w:szCs w:val="24"/>
        </w:rPr>
        <w:t xml:space="preserve"> </w:t>
      </w:r>
      <w:r w:rsidR="00400606" w:rsidRPr="00E2634B">
        <w:rPr>
          <w:rFonts w:cstheme="minorHAnsi"/>
          <w:sz w:val="24"/>
          <w:szCs w:val="24"/>
        </w:rPr>
        <w:t>capricious decision</w:t>
      </w:r>
      <w:r>
        <w:rPr>
          <w:rFonts w:cstheme="minorHAnsi"/>
          <w:sz w:val="24"/>
          <w:szCs w:val="24"/>
        </w:rPr>
        <w:t>.”</w:t>
      </w:r>
    </w:p>
    <w:p w14:paraId="45F08EDC" w14:textId="5D2275AD" w:rsidR="00632A77" w:rsidRPr="00A3395A" w:rsidRDefault="00632A77" w:rsidP="00A3395A">
      <w:pPr>
        <w:spacing w:after="0" w:line="240" w:lineRule="auto"/>
        <w:ind w:firstLine="720"/>
        <w:rPr>
          <w:rFonts w:cstheme="minorHAnsi"/>
          <w:sz w:val="24"/>
          <w:szCs w:val="24"/>
        </w:rPr>
      </w:pPr>
      <w:r w:rsidRPr="00A3395A">
        <w:rPr>
          <w:rFonts w:cstheme="minorHAnsi"/>
          <w:sz w:val="24"/>
          <w:szCs w:val="24"/>
        </w:rPr>
        <w:t xml:space="preserve">While the </w:t>
      </w:r>
      <w:r w:rsidR="00A3395A" w:rsidRPr="00A3395A">
        <w:rPr>
          <w:rFonts w:cstheme="minorHAnsi"/>
          <w:sz w:val="24"/>
          <w:szCs w:val="24"/>
        </w:rPr>
        <w:t>borough continues its fight at FERC, other federal regulatory agencies are continuing their review of the project and issuing opinions of environmental impacts.</w:t>
      </w:r>
      <w:r w:rsidR="00A37AF9">
        <w:rPr>
          <w:rFonts w:cstheme="minorHAnsi"/>
          <w:sz w:val="24"/>
          <w:szCs w:val="24"/>
        </w:rPr>
        <w:t xml:space="preserve"> </w:t>
      </w:r>
      <w:r w:rsidR="00A3395A" w:rsidRPr="00A3395A">
        <w:rPr>
          <w:rFonts w:cstheme="minorHAnsi"/>
          <w:sz w:val="24"/>
          <w:szCs w:val="24"/>
        </w:rPr>
        <w:t xml:space="preserve"> The U.S. Fish and Wildlife Service on June 17 issued its Endangered Species Act biological opinion of the project’s impacts</w:t>
      </w:r>
      <w:r w:rsidR="00A3395A">
        <w:rPr>
          <w:rFonts w:cstheme="minorHAnsi"/>
          <w:sz w:val="24"/>
          <w:szCs w:val="24"/>
        </w:rPr>
        <w:t>, matching up with the analysis in the final EIS</w:t>
      </w:r>
      <w:r w:rsidR="00DE05AB">
        <w:rPr>
          <w:rFonts w:cstheme="minorHAnsi"/>
          <w:sz w:val="24"/>
          <w:szCs w:val="24"/>
        </w:rPr>
        <w:t>.</w:t>
      </w:r>
    </w:p>
    <w:p w14:paraId="616C48B3" w14:textId="62EC497A" w:rsidR="00A3395A" w:rsidRPr="00A3395A" w:rsidRDefault="00A3395A" w:rsidP="00A3395A">
      <w:pPr>
        <w:spacing w:after="0" w:line="240" w:lineRule="auto"/>
        <w:ind w:firstLine="720"/>
        <w:rPr>
          <w:rFonts w:cstheme="minorHAnsi"/>
          <w:sz w:val="24"/>
          <w:szCs w:val="24"/>
        </w:rPr>
      </w:pPr>
      <w:r w:rsidRPr="00A3395A">
        <w:rPr>
          <w:rFonts w:cstheme="minorHAnsi"/>
          <w:sz w:val="24"/>
          <w:szCs w:val="24"/>
        </w:rPr>
        <w:t xml:space="preserve">“The service has determined the proposed action may affect, but is not likely to adversely affect Alaska-breeding Steller’s eiders, </w:t>
      </w:r>
      <w:r>
        <w:rPr>
          <w:rFonts w:cstheme="minorHAnsi"/>
          <w:sz w:val="24"/>
          <w:szCs w:val="24"/>
        </w:rPr>
        <w:t>s</w:t>
      </w:r>
      <w:r w:rsidRPr="00A3395A">
        <w:rPr>
          <w:rFonts w:cstheme="minorHAnsi"/>
          <w:sz w:val="24"/>
          <w:szCs w:val="24"/>
        </w:rPr>
        <w:t xml:space="preserve">hort-tailed albatross, northern sea otters, or designated critical habitat for Steller’s eiders and northern sea otters. </w:t>
      </w:r>
      <w:r w:rsidR="00A37AF9">
        <w:rPr>
          <w:rFonts w:cstheme="minorHAnsi"/>
          <w:sz w:val="24"/>
          <w:szCs w:val="24"/>
        </w:rPr>
        <w:t xml:space="preserve"> </w:t>
      </w:r>
      <w:r w:rsidRPr="00A3395A">
        <w:rPr>
          <w:rFonts w:cstheme="minorHAnsi"/>
          <w:sz w:val="24"/>
          <w:szCs w:val="24"/>
        </w:rPr>
        <w:t xml:space="preserve">The </w:t>
      </w:r>
      <w:r>
        <w:rPr>
          <w:rFonts w:cstheme="minorHAnsi"/>
          <w:sz w:val="24"/>
          <w:szCs w:val="24"/>
        </w:rPr>
        <w:t>s</w:t>
      </w:r>
      <w:r w:rsidRPr="00A3395A">
        <w:rPr>
          <w:rFonts w:cstheme="minorHAnsi"/>
          <w:sz w:val="24"/>
          <w:szCs w:val="24"/>
        </w:rPr>
        <w:t>ervice has also determined the proposed action may adversely affect spectacled eiders and polar bears.</w:t>
      </w:r>
    </w:p>
    <w:p w14:paraId="1A098D0C" w14:textId="13A3C5B8" w:rsidR="003A5AA7" w:rsidRDefault="00A3395A" w:rsidP="00A37AF9">
      <w:pPr>
        <w:spacing w:after="0" w:line="240" w:lineRule="auto"/>
        <w:ind w:firstLine="720"/>
        <w:rPr>
          <w:rFonts w:cstheme="minorHAnsi"/>
          <w:sz w:val="24"/>
          <w:szCs w:val="24"/>
        </w:rPr>
      </w:pPr>
      <w:r w:rsidRPr="00A3395A">
        <w:rPr>
          <w:rFonts w:cstheme="minorHAnsi"/>
          <w:sz w:val="24"/>
          <w:szCs w:val="24"/>
        </w:rPr>
        <w:t xml:space="preserve">“Following review of the status and environmental baseline of spectacled eiders and polar bears, and analysis of potential effects of the proposed action to these species, the </w:t>
      </w:r>
      <w:r>
        <w:rPr>
          <w:rFonts w:cstheme="minorHAnsi"/>
          <w:sz w:val="24"/>
          <w:szCs w:val="24"/>
        </w:rPr>
        <w:t>s</w:t>
      </w:r>
      <w:r w:rsidRPr="00A3395A">
        <w:rPr>
          <w:rFonts w:cstheme="minorHAnsi"/>
          <w:sz w:val="24"/>
          <w:szCs w:val="24"/>
        </w:rPr>
        <w:t>ervice has concluded the proposed action is not likely to jeopardize the continued existence of spectacled eiders or polar bears, and is not likely to destroy or adversely modify designated polar bear critical habitat.”</w:t>
      </w:r>
    </w:p>
    <w:sectPr w:rsidR="003A5AA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2ED0E" w14:textId="77777777" w:rsidR="00FC3D65" w:rsidRDefault="00FC3D65" w:rsidP="006207B8">
      <w:pPr>
        <w:spacing w:after="0" w:line="240" w:lineRule="auto"/>
      </w:pPr>
      <w:r>
        <w:separator/>
      </w:r>
    </w:p>
  </w:endnote>
  <w:endnote w:type="continuationSeparator" w:id="0">
    <w:p w14:paraId="0831B403" w14:textId="77777777" w:rsidR="00FC3D65" w:rsidRDefault="00FC3D65" w:rsidP="0062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637591"/>
      <w:docPartObj>
        <w:docPartGallery w:val="Page Numbers (Bottom of Page)"/>
        <w:docPartUnique/>
      </w:docPartObj>
    </w:sdtPr>
    <w:sdtEndPr>
      <w:rPr>
        <w:color w:val="7F7F7F" w:themeColor="background1" w:themeShade="7F"/>
        <w:spacing w:val="60"/>
      </w:rPr>
    </w:sdtEndPr>
    <w:sdtContent>
      <w:p w14:paraId="5C053407" w14:textId="0E70A0C1" w:rsidR="00A37AF9" w:rsidRDefault="00A37AF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66FAD1" w14:textId="77777777" w:rsidR="006207B8" w:rsidRDefault="006207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E2237" w14:textId="77777777" w:rsidR="00FC3D65" w:rsidRDefault="00FC3D65" w:rsidP="006207B8">
      <w:pPr>
        <w:spacing w:after="0" w:line="240" w:lineRule="auto"/>
      </w:pPr>
      <w:r>
        <w:separator/>
      </w:r>
    </w:p>
  </w:footnote>
  <w:footnote w:type="continuationSeparator" w:id="0">
    <w:p w14:paraId="273F4D7B" w14:textId="77777777" w:rsidR="00FC3D65" w:rsidRDefault="00FC3D65" w:rsidP="00620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2BF2"/>
    <w:multiLevelType w:val="hybridMultilevel"/>
    <w:tmpl w:val="5D1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93745"/>
    <w:multiLevelType w:val="hybridMultilevel"/>
    <w:tmpl w:val="28D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25"/>
    <w:rsid w:val="00000DB1"/>
    <w:rsid w:val="00092DD4"/>
    <w:rsid w:val="00094134"/>
    <w:rsid w:val="000C4990"/>
    <w:rsid w:val="000C7EF6"/>
    <w:rsid w:val="000D311E"/>
    <w:rsid w:val="000D4AC8"/>
    <w:rsid w:val="000E2564"/>
    <w:rsid w:val="0012266E"/>
    <w:rsid w:val="00190DC6"/>
    <w:rsid w:val="001A3B68"/>
    <w:rsid w:val="001D3C37"/>
    <w:rsid w:val="001E2624"/>
    <w:rsid w:val="001E279C"/>
    <w:rsid w:val="00200A01"/>
    <w:rsid w:val="00226E6A"/>
    <w:rsid w:val="00237441"/>
    <w:rsid w:val="0026409B"/>
    <w:rsid w:val="00286110"/>
    <w:rsid w:val="002A07F2"/>
    <w:rsid w:val="002D7DAD"/>
    <w:rsid w:val="002E3A25"/>
    <w:rsid w:val="00307F14"/>
    <w:rsid w:val="00357D80"/>
    <w:rsid w:val="00366ABD"/>
    <w:rsid w:val="0039329D"/>
    <w:rsid w:val="003A5AA7"/>
    <w:rsid w:val="003C4BCC"/>
    <w:rsid w:val="00400606"/>
    <w:rsid w:val="00404429"/>
    <w:rsid w:val="004272E0"/>
    <w:rsid w:val="00446576"/>
    <w:rsid w:val="00463B5E"/>
    <w:rsid w:val="004E2A9B"/>
    <w:rsid w:val="004F6863"/>
    <w:rsid w:val="00502A23"/>
    <w:rsid w:val="005549B2"/>
    <w:rsid w:val="005841A1"/>
    <w:rsid w:val="005903D1"/>
    <w:rsid w:val="00595D4E"/>
    <w:rsid w:val="00595FA2"/>
    <w:rsid w:val="00596CCB"/>
    <w:rsid w:val="005D7441"/>
    <w:rsid w:val="00607DA3"/>
    <w:rsid w:val="006166FC"/>
    <w:rsid w:val="006207B8"/>
    <w:rsid w:val="00632A77"/>
    <w:rsid w:val="00633A67"/>
    <w:rsid w:val="00645401"/>
    <w:rsid w:val="006652FC"/>
    <w:rsid w:val="00672293"/>
    <w:rsid w:val="006A41E0"/>
    <w:rsid w:val="006A4BC3"/>
    <w:rsid w:val="006B20A0"/>
    <w:rsid w:val="006C7347"/>
    <w:rsid w:val="006F167B"/>
    <w:rsid w:val="006F68D4"/>
    <w:rsid w:val="007011F1"/>
    <w:rsid w:val="0070540A"/>
    <w:rsid w:val="0070732B"/>
    <w:rsid w:val="0071021B"/>
    <w:rsid w:val="007131ED"/>
    <w:rsid w:val="007135E0"/>
    <w:rsid w:val="00727A25"/>
    <w:rsid w:val="00763C2F"/>
    <w:rsid w:val="00784504"/>
    <w:rsid w:val="00797CF7"/>
    <w:rsid w:val="007A04B2"/>
    <w:rsid w:val="007E0CD4"/>
    <w:rsid w:val="007F6472"/>
    <w:rsid w:val="00817BB8"/>
    <w:rsid w:val="00826002"/>
    <w:rsid w:val="00854FA3"/>
    <w:rsid w:val="00872506"/>
    <w:rsid w:val="008942E6"/>
    <w:rsid w:val="008C42E7"/>
    <w:rsid w:val="008D40EA"/>
    <w:rsid w:val="00922D89"/>
    <w:rsid w:val="00A3395A"/>
    <w:rsid w:val="00A37AF9"/>
    <w:rsid w:val="00A438B9"/>
    <w:rsid w:val="00A558DD"/>
    <w:rsid w:val="00A81E89"/>
    <w:rsid w:val="00AB18B9"/>
    <w:rsid w:val="00AB6347"/>
    <w:rsid w:val="00AE00AF"/>
    <w:rsid w:val="00AE1ABF"/>
    <w:rsid w:val="00AE6E2A"/>
    <w:rsid w:val="00B05447"/>
    <w:rsid w:val="00B32CEB"/>
    <w:rsid w:val="00BB3041"/>
    <w:rsid w:val="00BD3AD5"/>
    <w:rsid w:val="00BD653C"/>
    <w:rsid w:val="00BF4D60"/>
    <w:rsid w:val="00C13630"/>
    <w:rsid w:val="00C148F8"/>
    <w:rsid w:val="00C15162"/>
    <w:rsid w:val="00C31898"/>
    <w:rsid w:val="00CA29E1"/>
    <w:rsid w:val="00CB1BBB"/>
    <w:rsid w:val="00CC0727"/>
    <w:rsid w:val="00D10C4D"/>
    <w:rsid w:val="00D53F69"/>
    <w:rsid w:val="00D6465D"/>
    <w:rsid w:val="00D80EB1"/>
    <w:rsid w:val="00D84E10"/>
    <w:rsid w:val="00DA2B02"/>
    <w:rsid w:val="00DE05AB"/>
    <w:rsid w:val="00DF4475"/>
    <w:rsid w:val="00E0189A"/>
    <w:rsid w:val="00E078A8"/>
    <w:rsid w:val="00E2634B"/>
    <w:rsid w:val="00E652DA"/>
    <w:rsid w:val="00E656E6"/>
    <w:rsid w:val="00E768AE"/>
    <w:rsid w:val="00E91410"/>
    <w:rsid w:val="00EB0AC6"/>
    <w:rsid w:val="00EF432A"/>
    <w:rsid w:val="00EF612E"/>
    <w:rsid w:val="00EF7D1B"/>
    <w:rsid w:val="00F111FE"/>
    <w:rsid w:val="00F1248C"/>
    <w:rsid w:val="00FB1797"/>
    <w:rsid w:val="00FB460B"/>
    <w:rsid w:val="00FC3D65"/>
    <w:rsid w:val="00FD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C201"/>
  <w15:chartTrackingRefBased/>
  <w15:docId w15:val="{5F326717-9193-460F-A2CA-D6FF4DDE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B"/>
    <w:rPr>
      <w:color w:val="0563C1" w:themeColor="hyperlink"/>
      <w:u w:val="single"/>
    </w:rPr>
  </w:style>
  <w:style w:type="paragraph" w:styleId="ListParagraph">
    <w:name w:val="List Paragraph"/>
    <w:basedOn w:val="Normal"/>
    <w:link w:val="ListParagraphChar"/>
    <w:uiPriority w:val="1"/>
    <w:qFormat/>
    <w:rsid w:val="00CA29E1"/>
    <w:pPr>
      <w:ind w:left="720"/>
      <w:contextualSpacing/>
    </w:pPr>
  </w:style>
  <w:style w:type="character" w:customStyle="1" w:styleId="ListParagraphChar">
    <w:name w:val="List Paragraph Char"/>
    <w:basedOn w:val="DefaultParagraphFont"/>
    <w:link w:val="ListParagraph"/>
    <w:uiPriority w:val="1"/>
    <w:locked/>
    <w:rsid w:val="00CA29E1"/>
  </w:style>
  <w:style w:type="paragraph" w:styleId="NormalWeb">
    <w:name w:val="Normal (Web)"/>
    <w:basedOn w:val="Normal"/>
    <w:uiPriority w:val="99"/>
    <w:semiHidden/>
    <w:unhideWhenUsed/>
    <w:rsid w:val="007A04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8D4"/>
    <w:rPr>
      <w:b/>
      <w:bCs/>
    </w:rPr>
  </w:style>
  <w:style w:type="paragraph" w:styleId="BalloonText">
    <w:name w:val="Balloon Text"/>
    <w:basedOn w:val="Normal"/>
    <w:link w:val="BalloonTextChar"/>
    <w:uiPriority w:val="99"/>
    <w:semiHidden/>
    <w:unhideWhenUsed/>
    <w:rsid w:val="00AE1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ABF"/>
    <w:rPr>
      <w:rFonts w:ascii="Segoe UI" w:hAnsi="Segoe UI" w:cs="Segoe UI"/>
      <w:sz w:val="18"/>
      <w:szCs w:val="18"/>
    </w:rPr>
  </w:style>
  <w:style w:type="paragraph" w:styleId="Header">
    <w:name w:val="header"/>
    <w:basedOn w:val="Normal"/>
    <w:link w:val="HeaderChar"/>
    <w:uiPriority w:val="99"/>
    <w:unhideWhenUsed/>
    <w:rsid w:val="00620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7B8"/>
  </w:style>
  <w:style w:type="paragraph" w:styleId="Footer">
    <w:name w:val="footer"/>
    <w:basedOn w:val="Normal"/>
    <w:link w:val="FooterChar"/>
    <w:uiPriority w:val="99"/>
    <w:unhideWhenUsed/>
    <w:rsid w:val="0062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7B8"/>
  </w:style>
  <w:style w:type="character" w:customStyle="1" w:styleId="UnresolvedMention">
    <w:name w:val="Unresolved Mention"/>
    <w:basedOn w:val="DefaultParagraphFont"/>
    <w:uiPriority w:val="99"/>
    <w:semiHidden/>
    <w:unhideWhenUsed/>
    <w:rsid w:val="00092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0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E2F78-A3A2-494E-842C-2BBF16D3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cp:lastModifiedBy>
  <cp:revision>3</cp:revision>
  <dcterms:created xsi:type="dcterms:W3CDTF">2020-06-22T19:27:00Z</dcterms:created>
  <dcterms:modified xsi:type="dcterms:W3CDTF">2020-06-22T19:33:00Z</dcterms:modified>
</cp:coreProperties>
</file>