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0B5AB" w14:textId="0B8BEA55" w:rsidR="002E78F2" w:rsidRDefault="002E78F2" w:rsidP="00A45888">
      <w:pPr>
        <w:spacing w:after="0"/>
        <w:rPr>
          <w:rFonts w:asciiTheme="minorHAnsi" w:hAnsiTheme="minorHAnsi" w:cstheme="minorHAnsi"/>
          <w:b/>
          <w:sz w:val="32"/>
          <w:szCs w:val="24"/>
        </w:rPr>
      </w:pPr>
      <w:r>
        <w:rPr>
          <w:rFonts w:asciiTheme="minorHAnsi" w:hAnsiTheme="minorHAnsi" w:cstheme="minorHAnsi"/>
          <w:b/>
          <w:sz w:val="32"/>
          <w:szCs w:val="24"/>
        </w:rPr>
        <w:t xml:space="preserve">State </w:t>
      </w:r>
      <w:r w:rsidR="00696993">
        <w:rPr>
          <w:rFonts w:asciiTheme="minorHAnsi" w:hAnsiTheme="minorHAnsi" w:cstheme="minorHAnsi"/>
          <w:b/>
          <w:sz w:val="32"/>
          <w:szCs w:val="24"/>
        </w:rPr>
        <w:t>looks for</w:t>
      </w:r>
      <w:r w:rsidR="00E115B6">
        <w:rPr>
          <w:rFonts w:asciiTheme="minorHAnsi" w:hAnsiTheme="minorHAnsi" w:cstheme="minorHAnsi"/>
          <w:b/>
          <w:sz w:val="32"/>
          <w:szCs w:val="24"/>
        </w:rPr>
        <w:t xml:space="preserve"> clarification before answer</w:t>
      </w:r>
      <w:r w:rsidR="00696993">
        <w:rPr>
          <w:rFonts w:asciiTheme="minorHAnsi" w:hAnsiTheme="minorHAnsi" w:cstheme="minorHAnsi"/>
          <w:b/>
          <w:sz w:val="32"/>
          <w:szCs w:val="24"/>
        </w:rPr>
        <w:t>ing</w:t>
      </w:r>
      <w:r w:rsidR="00E115B6">
        <w:rPr>
          <w:rFonts w:asciiTheme="minorHAnsi" w:hAnsiTheme="minorHAnsi" w:cstheme="minorHAnsi"/>
          <w:b/>
          <w:sz w:val="32"/>
          <w:szCs w:val="24"/>
        </w:rPr>
        <w:t xml:space="preserve"> </w:t>
      </w:r>
      <w:r w:rsidR="00BB39A4">
        <w:rPr>
          <w:rFonts w:asciiTheme="minorHAnsi" w:hAnsiTheme="minorHAnsi" w:cstheme="minorHAnsi"/>
          <w:b/>
          <w:sz w:val="32"/>
          <w:szCs w:val="24"/>
        </w:rPr>
        <w:t>some</w:t>
      </w:r>
      <w:r w:rsidR="00E115B6">
        <w:rPr>
          <w:rFonts w:asciiTheme="minorHAnsi" w:hAnsiTheme="minorHAnsi" w:cstheme="minorHAnsi"/>
          <w:b/>
          <w:sz w:val="32"/>
          <w:szCs w:val="24"/>
        </w:rPr>
        <w:t xml:space="preserve"> of FERC’s questions</w:t>
      </w:r>
    </w:p>
    <w:p w14:paraId="537581DF" w14:textId="77777777" w:rsidR="002E78F2" w:rsidRDefault="002E78F2" w:rsidP="00A45888">
      <w:pPr>
        <w:spacing w:after="0"/>
        <w:rPr>
          <w:rFonts w:asciiTheme="minorHAnsi" w:hAnsiTheme="minorHAnsi" w:cstheme="minorHAnsi"/>
          <w:sz w:val="24"/>
          <w:szCs w:val="24"/>
        </w:rPr>
      </w:pPr>
    </w:p>
    <w:p w14:paraId="09CC3C0D" w14:textId="16764D05" w:rsidR="00A331A8" w:rsidRPr="001B29CB" w:rsidRDefault="00A331A8" w:rsidP="00A45888">
      <w:pPr>
        <w:spacing w:after="0"/>
        <w:rPr>
          <w:rFonts w:asciiTheme="minorHAnsi" w:hAnsiTheme="minorHAnsi" w:cstheme="minorHAnsi"/>
          <w:sz w:val="24"/>
          <w:szCs w:val="24"/>
        </w:rPr>
      </w:pPr>
      <w:r w:rsidRPr="001B29CB">
        <w:rPr>
          <w:rFonts w:asciiTheme="minorHAnsi" w:hAnsiTheme="minorHAnsi" w:cstheme="minorHAnsi"/>
          <w:sz w:val="24"/>
          <w:szCs w:val="24"/>
        </w:rPr>
        <w:t xml:space="preserve">By Larry </w:t>
      </w:r>
      <w:proofErr w:type="spellStart"/>
      <w:r w:rsidRPr="001B29CB">
        <w:rPr>
          <w:rFonts w:asciiTheme="minorHAnsi" w:hAnsiTheme="minorHAnsi" w:cstheme="minorHAnsi"/>
          <w:sz w:val="24"/>
          <w:szCs w:val="24"/>
        </w:rPr>
        <w:t>Persily</w:t>
      </w:r>
      <w:proofErr w:type="spellEnd"/>
      <w:r w:rsidRPr="001B29CB">
        <w:rPr>
          <w:rFonts w:asciiTheme="minorHAnsi" w:hAnsiTheme="minorHAnsi" w:cstheme="minorHAnsi"/>
          <w:sz w:val="24"/>
          <w:szCs w:val="24"/>
        </w:rPr>
        <w:t xml:space="preserve"> </w:t>
      </w:r>
      <w:hyperlink r:id="rId8" w:history="1">
        <w:r w:rsidR="005067C8" w:rsidRPr="001B29CB">
          <w:rPr>
            <w:rStyle w:val="Hyperlink"/>
            <w:rFonts w:asciiTheme="minorHAnsi" w:hAnsiTheme="minorHAnsi" w:cstheme="minorHAnsi"/>
            <w:sz w:val="24"/>
            <w:szCs w:val="24"/>
          </w:rPr>
          <w:t>paper@alaskan.com</w:t>
        </w:r>
      </w:hyperlink>
    </w:p>
    <w:p w14:paraId="7B2868AE" w14:textId="366C47D5" w:rsidR="00A331A8" w:rsidRPr="001B29CB" w:rsidRDefault="002E78F2" w:rsidP="00A45888">
      <w:pPr>
        <w:spacing w:after="0"/>
        <w:rPr>
          <w:rFonts w:asciiTheme="minorHAnsi" w:hAnsiTheme="minorHAnsi" w:cstheme="minorHAnsi"/>
          <w:sz w:val="24"/>
          <w:szCs w:val="24"/>
        </w:rPr>
      </w:pPr>
      <w:r>
        <w:rPr>
          <w:rFonts w:asciiTheme="minorHAnsi" w:hAnsiTheme="minorHAnsi" w:cstheme="minorHAnsi"/>
          <w:sz w:val="24"/>
          <w:szCs w:val="24"/>
        </w:rPr>
        <w:t>March 13</w:t>
      </w:r>
      <w:r w:rsidR="00A27528" w:rsidRPr="001B29CB">
        <w:rPr>
          <w:rFonts w:asciiTheme="minorHAnsi" w:hAnsiTheme="minorHAnsi" w:cstheme="minorHAnsi"/>
          <w:sz w:val="24"/>
          <w:szCs w:val="24"/>
        </w:rPr>
        <w:t>, 2018</w:t>
      </w:r>
    </w:p>
    <w:p w14:paraId="5844D09F" w14:textId="77777777" w:rsidR="00A331A8" w:rsidRPr="001B29CB" w:rsidRDefault="00A331A8" w:rsidP="00A45888">
      <w:pPr>
        <w:spacing w:after="0"/>
        <w:rPr>
          <w:rFonts w:asciiTheme="minorHAnsi" w:hAnsiTheme="minorHAnsi" w:cstheme="minorHAnsi"/>
          <w:sz w:val="24"/>
          <w:szCs w:val="24"/>
        </w:rPr>
      </w:pPr>
    </w:p>
    <w:p w14:paraId="26426AE3" w14:textId="5E0C9468" w:rsidR="00206904" w:rsidRDefault="00696993" w:rsidP="002E78F2">
      <w:pPr>
        <w:spacing w:after="0"/>
        <w:rPr>
          <w:rFonts w:asciiTheme="minorHAnsi" w:hAnsiTheme="minorHAnsi" w:cstheme="minorHAnsi"/>
          <w:sz w:val="24"/>
          <w:szCs w:val="24"/>
        </w:rPr>
      </w:pPr>
      <w:r>
        <w:rPr>
          <w:rFonts w:asciiTheme="minorHAnsi" w:hAnsiTheme="minorHAnsi" w:cstheme="minorHAnsi"/>
          <w:sz w:val="24"/>
          <w:szCs w:val="24"/>
        </w:rPr>
        <w:t xml:space="preserve">The Alaska </w:t>
      </w:r>
      <w:proofErr w:type="spellStart"/>
      <w:r>
        <w:rPr>
          <w:rFonts w:asciiTheme="minorHAnsi" w:hAnsiTheme="minorHAnsi" w:cstheme="minorHAnsi"/>
          <w:sz w:val="24"/>
          <w:szCs w:val="24"/>
        </w:rPr>
        <w:t>Gasline</w:t>
      </w:r>
      <w:proofErr w:type="spellEnd"/>
      <w:r>
        <w:rPr>
          <w:rFonts w:asciiTheme="minorHAnsi" w:hAnsiTheme="minorHAnsi" w:cstheme="minorHAnsi"/>
          <w:sz w:val="24"/>
          <w:szCs w:val="24"/>
        </w:rPr>
        <w:t xml:space="preserve"> Development Corp. told federal regulators </w:t>
      </w:r>
      <w:r w:rsidR="00AF206F">
        <w:rPr>
          <w:rFonts w:asciiTheme="minorHAnsi" w:hAnsiTheme="minorHAnsi" w:cstheme="minorHAnsi"/>
          <w:sz w:val="24"/>
          <w:szCs w:val="24"/>
        </w:rPr>
        <w:t xml:space="preserve">on March 7 </w:t>
      </w:r>
      <w:r>
        <w:rPr>
          <w:rFonts w:asciiTheme="minorHAnsi" w:hAnsiTheme="minorHAnsi" w:cstheme="minorHAnsi"/>
          <w:sz w:val="24"/>
          <w:szCs w:val="24"/>
        </w:rPr>
        <w:t xml:space="preserve">it will be early June before the state agency can </w:t>
      </w:r>
      <w:r w:rsidR="006F4451">
        <w:rPr>
          <w:rFonts w:asciiTheme="minorHAnsi" w:hAnsiTheme="minorHAnsi" w:cstheme="minorHAnsi"/>
          <w:sz w:val="24"/>
          <w:szCs w:val="24"/>
        </w:rPr>
        <w:t xml:space="preserve">finish </w:t>
      </w:r>
      <w:r w:rsidR="00AA2628">
        <w:rPr>
          <w:rFonts w:asciiTheme="minorHAnsi" w:hAnsiTheme="minorHAnsi" w:cstheme="minorHAnsi"/>
          <w:sz w:val="24"/>
          <w:szCs w:val="24"/>
        </w:rPr>
        <w:t>provid</w:t>
      </w:r>
      <w:r w:rsidR="006F4451">
        <w:rPr>
          <w:rFonts w:asciiTheme="minorHAnsi" w:hAnsiTheme="minorHAnsi" w:cstheme="minorHAnsi"/>
          <w:sz w:val="24"/>
          <w:szCs w:val="24"/>
        </w:rPr>
        <w:t>ing most</w:t>
      </w:r>
      <w:r w:rsidR="00AA2628">
        <w:rPr>
          <w:rFonts w:asciiTheme="minorHAnsi" w:hAnsiTheme="minorHAnsi" w:cstheme="minorHAnsi"/>
          <w:sz w:val="24"/>
          <w:szCs w:val="24"/>
        </w:rPr>
        <w:t xml:space="preserve"> of the information required for </w:t>
      </w:r>
      <w:r w:rsidR="00206904">
        <w:rPr>
          <w:rFonts w:asciiTheme="minorHAnsi" w:hAnsiTheme="minorHAnsi" w:cstheme="minorHAnsi"/>
          <w:sz w:val="24"/>
          <w:szCs w:val="24"/>
        </w:rPr>
        <w:t>the Alaska LNG project’s environmental impact statement</w:t>
      </w:r>
      <w:r w:rsidR="003B5A8F">
        <w:rPr>
          <w:rFonts w:asciiTheme="minorHAnsi" w:hAnsiTheme="minorHAnsi" w:cstheme="minorHAnsi"/>
          <w:sz w:val="24"/>
          <w:szCs w:val="24"/>
        </w:rPr>
        <w:t xml:space="preserve">. </w:t>
      </w:r>
      <w:r w:rsidR="00833EA6">
        <w:rPr>
          <w:rFonts w:asciiTheme="minorHAnsi" w:hAnsiTheme="minorHAnsi" w:cstheme="minorHAnsi"/>
          <w:sz w:val="24"/>
          <w:szCs w:val="24"/>
        </w:rPr>
        <w:t xml:space="preserve"> </w:t>
      </w:r>
      <w:r w:rsidR="006F4451">
        <w:rPr>
          <w:rFonts w:asciiTheme="minorHAnsi" w:hAnsiTheme="minorHAnsi" w:cstheme="minorHAnsi"/>
          <w:sz w:val="24"/>
          <w:szCs w:val="24"/>
        </w:rPr>
        <w:t>However, t</w:t>
      </w:r>
      <w:r w:rsidR="003B5A8F">
        <w:rPr>
          <w:rFonts w:asciiTheme="minorHAnsi" w:hAnsiTheme="minorHAnsi" w:cstheme="minorHAnsi"/>
          <w:sz w:val="24"/>
          <w:szCs w:val="24"/>
        </w:rPr>
        <w:t xml:space="preserve">he delivery date for </w:t>
      </w:r>
      <w:r w:rsidR="00EB248F">
        <w:rPr>
          <w:rFonts w:asciiTheme="minorHAnsi" w:hAnsiTheme="minorHAnsi" w:cstheme="minorHAnsi"/>
          <w:sz w:val="24"/>
          <w:szCs w:val="24"/>
        </w:rPr>
        <w:t>still more</w:t>
      </w:r>
      <w:r w:rsidR="003B5A8F">
        <w:rPr>
          <w:rFonts w:asciiTheme="minorHAnsi" w:hAnsiTheme="minorHAnsi" w:cstheme="minorHAnsi"/>
          <w:sz w:val="24"/>
          <w:szCs w:val="24"/>
        </w:rPr>
        <w:t xml:space="preserve"> answers is uncertain until the state can determine if </w:t>
      </w:r>
      <w:r w:rsidR="00EB248F">
        <w:rPr>
          <w:rFonts w:asciiTheme="minorHAnsi" w:hAnsiTheme="minorHAnsi" w:cstheme="minorHAnsi"/>
          <w:sz w:val="24"/>
          <w:szCs w:val="24"/>
        </w:rPr>
        <w:t xml:space="preserve">additional </w:t>
      </w:r>
      <w:r w:rsidR="003B5A8F">
        <w:rPr>
          <w:rFonts w:asciiTheme="minorHAnsi" w:hAnsiTheme="minorHAnsi" w:cstheme="minorHAnsi"/>
          <w:sz w:val="24"/>
          <w:szCs w:val="24"/>
        </w:rPr>
        <w:t>field work will be required to gather data</w:t>
      </w:r>
      <w:r w:rsidR="00206904">
        <w:rPr>
          <w:rFonts w:asciiTheme="minorHAnsi" w:hAnsiTheme="minorHAnsi" w:cstheme="minorHAnsi"/>
          <w:sz w:val="24"/>
          <w:szCs w:val="24"/>
        </w:rPr>
        <w:t>.</w:t>
      </w:r>
      <w:r w:rsidR="00A51A72">
        <w:rPr>
          <w:rFonts w:asciiTheme="minorHAnsi" w:hAnsiTheme="minorHAnsi" w:cstheme="minorHAnsi"/>
          <w:sz w:val="24"/>
          <w:szCs w:val="24"/>
        </w:rPr>
        <w:t xml:space="preserve"> </w:t>
      </w:r>
    </w:p>
    <w:p w14:paraId="3F1B1685" w14:textId="18A52A4F" w:rsidR="00206904" w:rsidRDefault="00206904" w:rsidP="002E78F2">
      <w:pPr>
        <w:spacing w:after="0"/>
        <w:rPr>
          <w:rFonts w:asciiTheme="minorHAnsi" w:hAnsiTheme="minorHAnsi" w:cstheme="minorHAnsi"/>
          <w:sz w:val="24"/>
          <w:szCs w:val="24"/>
        </w:rPr>
      </w:pPr>
    </w:p>
    <w:p w14:paraId="7ACD974A" w14:textId="3DF6DFD1" w:rsidR="00696993" w:rsidRDefault="00070BFE" w:rsidP="002E78F2">
      <w:pPr>
        <w:spacing w:after="0"/>
        <w:rPr>
          <w:rFonts w:asciiTheme="minorHAnsi" w:hAnsiTheme="minorHAnsi" w:cstheme="minorHAnsi"/>
          <w:sz w:val="24"/>
          <w:szCs w:val="24"/>
        </w:rPr>
      </w:pPr>
      <w:r>
        <w:rPr>
          <w:rFonts w:asciiTheme="minorHAnsi" w:hAnsiTheme="minorHAnsi" w:cstheme="minorHAnsi"/>
          <w:sz w:val="24"/>
          <w:szCs w:val="24"/>
        </w:rPr>
        <w:t xml:space="preserve">The </w:t>
      </w:r>
      <w:r w:rsidR="00696993">
        <w:rPr>
          <w:rFonts w:asciiTheme="minorHAnsi" w:hAnsiTheme="minorHAnsi" w:cstheme="minorHAnsi"/>
          <w:sz w:val="24"/>
          <w:szCs w:val="24"/>
        </w:rPr>
        <w:t xml:space="preserve">Federal Energy Regulatory Commission </w:t>
      </w:r>
      <w:r w:rsidR="00531DD5">
        <w:rPr>
          <w:rFonts w:asciiTheme="minorHAnsi" w:hAnsiTheme="minorHAnsi" w:cstheme="minorHAnsi"/>
          <w:sz w:val="24"/>
          <w:szCs w:val="24"/>
        </w:rPr>
        <w:t xml:space="preserve">(FERC) </w:t>
      </w:r>
      <w:r>
        <w:rPr>
          <w:rFonts w:asciiTheme="minorHAnsi" w:hAnsiTheme="minorHAnsi" w:cstheme="minorHAnsi"/>
          <w:sz w:val="24"/>
          <w:szCs w:val="24"/>
        </w:rPr>
        <w:t xml:space="preserve">on Feb. 15 sent the state 171 pages </w:t>
      </w:r>
      <w:r w:rsidR="00344431">
        <w:rPr>
          <w:rFonts w:asciiTheme="minorHAnsi" w:hAnsiTheme="minorHAnsi" w:cstheme="minorHAnsi"/>
          <w:sz w:val="24"/>
          <w:szCs w:val="24"/>
        </w:rPr>
        <w:t xml:space="preserve">with </w:t>
      </w:r>
      <w:r w:rsidR="00AF206F">
        <w:rPr>
          <w:rFonts w:asciiTheme="minorHAnsi" w:hAnsiTheme="minorHAnsi" w:cstheme="minorHAnsi"/>
          <w:sz w:val="24"/>
          <w:szCs w:val="24"/>
        </w:rPr>
        <w:t>569 a</w:t>
      </w:r>
      <w:r w:rsidR="00066FF8">
        <w:rPr>
          <w:rFonts w:asciiTheme="minorHAnsi" w:hAnsiTheme="minorHAnsi" w:cstheme="minorHAnsi"/>
          <w:sz w:val="24"/>
          <w:szCs w:val="24"/>
        </w:rPr>
        <w:t xml:space="preserve">dditional </w:t>
      </w:r>
      <w:r w:rsidR="00032C71">
        <w:rPr>
          <w:rFonts w:asciiTheme="minorHAnsi" w:hAnsiTheme="minorHAnsi" w:cstheme="minorHAnsi"/>
          <w:sz w:val="24"/>
          <w:szCs w:val="24"/>
        </w:rPr>
        <w:t xml:space="preserve">data </w:t>
      </w:r>
      <w:r>
        <w:rPr>
          <w:rFonts w:asciiTheme="minorHAnsi" w:hAnsiTheme="minorHAnsi" w:cstheme="minorHAnsi"/>
          <w:sz w:val="24"/>
          <w:szCs w:val="24"/>
        </w:rPr>
        <w:t xml:space="preserve">requests and </w:t>
      </w:r>
      <w:r w:rsidR="00032C71">
        <w:rPr>
          <w:rFonts w:asciiTheme="minorHAnsi" w:hAnsiTheme="minorHAnsi" w:cstheme="minorHAnsi"/>
          <w:sz w:val="24"/>
          <w:szCs w:val="24"/>
        </w:rPr>
        <w:t xml:space="preserve">questions </w:t>
      </w:r>
      <w:r w:rsidR="00B01370">
        <w:rPr>
          <w:rFonts w:asciiTheme="minorHAnsi" w:hAnsiTheme="minorHAnsi" w:cstheme="minorHAnsi"/>
          <w:sz w:val="24"/>
          <w:szCs w:val="24"/>
        </w:rPr>
        <w:t>on</w:t>
      </w:r>
      <w:r w:rsidR="00531DD5">
        <w:rPr>
          <w:rFonts w:asciiTheme="minorHAnsi" w:hAnsiTheme="minorHAnsi" w:cstheme="minorHAnsi"/>
          <w:sz w:val="24"/>
          <w:szCs w:val="24"/>
        </w:rPr>
        <w:t xml:space="preserve"> </w:t>
      </w:r>
      <w:r w:rsidR="00212C7B">
        <w:rPr>
          <w:rFonts w:asciiTheme="minorHAnsi" w:hAnsiTheme="minorHAnsi" w:cstheme="minorHAnsi"/>
          <w:sz w:val="24"/>
          <w:szCs w:val="24"/>
        </w:rPr>
        <w:t xml:space="preserve">the state’s application for federal approval of the </w:t>
      </w:r>
      <w:r w:rsidR="00032C71">
        <w:rPr>
          <w:rFonts w:asciiTheme="minorHAnsi" w:hAnsiTheme="minorHAnsi" w:cstheme="minorHAnsi"/>
          <w:sz w:val="24"/>
          <w:szCs w:val="24"/>
        </w:rPr>
        <w:t xml:space="preserve">North Slope natural gas development </w:t>
      </w:r>
      <w:r w:rsidR="00212C7B">
        <w:rPr>
          <w:rFonts w:asciiTheme="minorHAnsi" w:hAnsiTheme="minorHAnsi" w:cstheme="minorHAnsi"/>
          <w:sz w:val="24"/>
          <w:szCs w:val="24"/>
        </w:rPr>
        <w:t>project.</w:t>
      </w:r>
      <w:r w:rsidR="00032C71">
        <w:rPr>
          <w:rFonts w:asciiTheme="minorHAnsi" w:hAnsiTheme="minorHAnsi" w:cstheme="minorHAnsi"/>
          <w:sz w:val="24"/>
          <w:szCs w:val="24"/>
        </w:rPr>
        <w:t xml:space="preserve"> </w:t>
      </w:r>
      <w:r w:rsidR="00833EA6">
        <w:rPr>
          <w:rFonts w:asciiTheme="minorHAnsi" w:hAnsiTheme="minorHAnsi" w:cstheme="minorHAnsi"/>
          <w:sz w:val="24"/>
          <w:szCs w:val="24"/>
        </w:rPr>
        <w:t xml:space="preserve"> </w:t>
      </w:r>
      <w:r w:rsidR="00032C71">
        <w:rPr>
          <w:rFonts w:asciiTheme="minorHAnsi" w:hAnsiTheme="minorHAnsi" w:cstheme="minorHAnsi"/>
          <w:sz w:val="24"/>
          <w:szCs w:val="24"/>
        </w:rPr>
        <w:t>The</w:t>
      </w:r>
      <w:r w:rsidR="00531DD5">
        <w:rPr>
          <w:rFonts w:asciiTheme="minorHAnsi" w:hAnsiTheme="minorHAnsi" w:cstheme="minorHAnsi"/>
          <w:sz w:val="24"/>
          <w:szCs w:val="24"/>
        </w:rPr>
        <w:t xml:space="preserve"> </w:t>
      </w:r>
      <w:r w:rsidR="00A1703E">
        <w:rPr>
          <w:rFonts w:asciiTheme="minorHAnsi" w:hAnsiTheme="minorHAnsi" w:cstheme="minorHAnsi"/>
          <w:sz w:val="24"/>
          <w:szCs w:val="24"/>
        </w:rPr>
        <w:t xml:space="preserve">requests were a follow-up to questions presented last summer, </w:t>
      </w:r>
      <w:r w:rsidR="00AF206F">
        <w:rPr>
          <w:rFonts w:asciiTheme="minorHAnsi" w:hAnsiTheme="minorHAnsi" w:cstheme="minorHAnsi"/>
          <w:sz w:val="24"/>
          <w:szCs w:val="24"/>
        </w:rPr>
        <w:t xml:space="preserve">many of </w:t>
      </w:r>
      <w:r w:rsidR="00A1703E">
        <w:rPr>
          <w:rFonts w:asciiTheme="minorHAnsi" w:hAnsiTheme="minorHAnsi" w:cstheme="minorHAnsi"/>
          <w:sz w:val="24"/>
          <w:szCs w:val="24"/>
        </w:rPr>
        <w:t xml:space="preserve">which federal regulators said the state had failed to answer in full. </w:t>
      </w:r>
      <w:r w:rsidR="00833EA6">
        <w:rPr>
          <w:rFonts w:asciiTheme="minorHAnsi" w:hAnsiTheme="minorHAnsi" w:cstheme="minorHAnsi"/>
          <w:sz w:val="24"/>
          <w:szCs w:val="24"/>
        </w:rPr>
        <w:t xml:space="preserve"> </w:t>
      </w:r>
      <w:r w:rsidR="00531DD5">
        <w:rPr>
          <w:rFonts w:asciiTheme="minorHAnsi" w:hAnsiTheme="minorHAnsi" w:cstheme="minorHAnsi"/>
          <w:sz w:val="24"/>
          <w:szCs w:val="24"/>
        </w:rPr>
        <w:t xml:space="preserve">FERC staff </w:t>
      </w:r>
      <w:r w:rsidR="00032C71">
        <w:rPr>
          <w:rFonts w:asciiTheme="minorHAnsi" w:hAnsiTheme="minorHAnsi" w:cstheme="minorHAnsi"/>
          <w:sz w:val="24"/>
          <w:szCs w:val="24"/>
        </w:rPr>
        <w:t xml:space="preserve">said it </w:t>
      </w:r>
      <w:r w:rsidR="00531DD5">
        <w:rPr>
          <w:rFonts w:asciiTheme="minorHAnsi" w:hAnsiTheme="minorHAnsi" w:cstheme="minorHAnsi"/>
          <w:sz w:val="24"/>
          <w:szCs w:val="24"/>
        </w:rPr>
        <w:t xml:space="preserve">needs the </w:t>
      </w:r>
      <w:r w:rsidR="00A1703E">
        <w:rPr>
          <w:rFonts w:asciiTheme="minorHAnsi" w:hAnsiTheme="minorHAnsi" w:cstheme="minorHAnsi"/>
          <w:sz w:val="24"/>
          <w:szCs w:val="24"/>
        </w:rPr>
        <w:t xml:space="preserve">missing </w:t>
      </w:r>
      <w:r w:rsidR="00032C71">
        <w:rPr>
          <w:rFonts w:asciiTheme="minorHAnsi" w:hAnsiTheme="minorHAnsi" w:cstheme="minorHAnsi"/>
          <w:sz w:val="24"/>
          <w:szCs w:val="24"/>
        </w:rPr>
        <w:t xml:space="preserve">data </w:t>
      </w:r>
      <w:r w:rsidR="0038275E">
        <w:rPr>
          <w:rFonts w:asciiTheme="minorHAnsi" w:hAnsiTheme="minorHAnsi" w:cstheme="minorHAnsi"/>
          <w:sz w:val="24"/>
          <w:szCs w:val="24"/>
        </w:rPr>
        <w:t>for</w:t>
      </w:r>
      <w:r w:rsidR="00032C71">
        <w:rPr>
          <w:rFonts w:asciiTheme="minorHAnsi" w:hAnsiTheme="minorHAnsi" w:cstheme="minorHAnsi"/>
          <w:sz w:val="24"/>
          <w:szCs w:val="24"/>
        </w:rPr>
        <w:t xml:space="preserve"> its environmental review.</w:t>
      </w:r>
    </w:p>
    <w:p w14:paraId="17228191" w14:textId="7A2E06DF" w:rsidR="00212C7B" w:rsidRDefault="00212C7B" w:rsidP="002E78F2">
      <w:pPr>
        <w:spacing w:after="0"/>
        <w:rPr>
          <w:rFonts w:asciiTheme="minorHAnsi" w:hAnsiTheme="minorHAnsi" w:cstheme="minorHAnsi"/>
          <w:sz w:val="24"/>
          <w:szCs w:val="24"/>
        </w:rPr>
      </w:pPr>
    </w:p>
    <w:p w14:paraId="5ED12F9A" w14:textId="294B2A50" w:rsidR="00AF206F" w:rsidRDefault="00A1703E" w:rsidP="00DA43B0">
      <w:pPr>
        <w:spacing w:after="0"/>
        <w:rPr>
          <w:rFonts w:asciiTheme="minorHAnsi" w:hAnsiTheme="minorHAnsi" w:cstheme="minorHAnsi"/>
          <w:sz w:val="24"/>
          <w:szCs w:val="24"/>
        </w:rPr>
      </w:pPr>
      <w:r>
        <w:rPr>
          <w:rFonts w:asciiTheme="minorHAnsi" w:hAnsiTheme="minorHAnsi" w:cstheme="minorHAnsi"/>
          <w:sz w:val="24"/>
          <w:szCs w:val="24"/>
        </w:rPr>
        <w:t xml:space="preserve">The Alaska </w:t>
      </w:r>
      <w:proofErr w:type="spellStart"/>
      <w:r>
        <w:rPr>
          <w:rFonts w:asciiTheme="minorHAnsi" w:hAnsiTheme="minorHAnsi" w:cstheme="minorHAnsi"/>
          <w:sz w:val="24"/>
          <w:szCs w:val="24"/>
        </w:rPr>
        <w:t>Gasline</w:t>
      </w:r>
      <w:proofErr w:type="spellEnd"/>
      <w:r>
        <w:rPr>
          <w:rFonts w:asciiTheme="minorHAnsi" w:hAnsiTheme="minorHAnsi" w:cstheme="minorHAnsi"/>
          <w:sz w:val="24"/>
          <w:szCs w:val="24"/>
        </w:rPr>
        <w:t xml:space="preserve"> Development Corp. (AGDC) provided answers to many of the </w:t>
      </w:r>
      <w:r w:rsidR="006F4451">
        <w:rPr>
          <w:rFonts w:asciiTheme="minorHAnsi" w:hAnsiTheme="minorHAnsi" w:cstheme="minorHAnsi"/>
          <w:sz w:val="24"/>
          <w:szCs w:val="24"/>
        </w:rPr>
        <w:t xml:space="preserve">Feb. 15 </w:t>
      </w:r>
      <w:r>
        <w:rPr>
          <w:rFonts w:asciiTheme="minorHAnsi" w:hAnsiTheme="minorHAnsi" w:cstheme="minorHAnsi"/>
          <w:sz w:val="24"/>
          <w:szCs w:val="24"/>
        </w:rPr>
        <w:t>questions in its March 7</w:t>
      </w:r>
      <w:r w:rsidR="00AF206F">
        <w:rPr>
          <w:rFonts w:asciiTheme="minorHAnsi" w:hAnsiTheme="minorHAnsi" w:cstheme="minorHAnsi"/>
          <w:sz w:val="24"/>
          <w:szCs w:val="24"/>
        </w:rPr>
        <w:t xml:space="preserve"> res</w:t>
      </w:r>
      <w:r w:rsidR="007B0B8E">
        <w:rPr>
          <w:rFonts w:asciiTheme="minorHAnsi" w:hAnsiTheme="minorHAnsi" w:cstheme="minorHAnsi"/>
          <w:sz w:val="24"/>
          <w:szCs w:val="24"/>
        </w:rPr>
        <w:t xml:space="preserve">ponse to FERC </w:t>
      </w:r>
      <w:r>
        <w:rPr>
          <w:rFonts w:asciiTheme="minorHAnsi" w:hAnsiTheme="minorHAnsi" w:cstheme="minorHAnsi"/>
          <w:sz w:val="24"/>
          <w:szCs w:val="24"/>
        </w:rPr>
        <w:t>and said it would provide answers to most of the questions by the end of April</w:t>
      </w:r>
      <w:r w:rsidR="00AF206F">
        <w:rPr>
          <w:rFonts w:asciiTheme="minorHAnsi" w:hAnsiTheme="minorHAnsi" w:cstheme="minorHAnsi"/>
          <w:sz w:val="24"/>
          <w:szCs w:val="24"/>
        </w:rPr>
        <w:t>, while answers to a few dozen would have to wait until June</w:t>
      </w:r>
      <w:r>
        <w:rPr>
          <w:rFonts w:asciiTheme="minorHAnsi" w:hAnsiTheme="minorHAnsi" w:cstheme="minorHAnsi"/>
          <w:sz w:val="24"/>
          <w:szCs w:val="24"/>
        </w:rPr>
        <w:t>.</w:t>
      </w:r>
    </w:p>
    <w:p w14:paraId="10EA2A22" w14:textId="77777777" w:rsidR="00BF4B0F" w:rsidRDefault="00BF4B0F" w:rsidP="00DA43B0">
      <w:pPr>
        <w:spacing w:after="0"/>
        <w:rPr>
          <w:rFonts w:asciiTheme="minorHAnsi" w:hAnsiTheme="minorHAnsi" w:cstheme="minorHAnsi"/>
          <w:sz w:val="24"/>
          <w:szCs w:val="24"/>
        </w:rPr>
      </w:pPr>
    </w:p>
    <w:p w14:paraId="14B5AD33" w14:textId="77777777" w:rsidR="00EB248F" w:rsidRDefault="00D06D3E" w:rsidP="00D06D3E">
      <w:pPr>
        <w:spacing w:after="0"/>
        <w:rPr>
          <w:rFonts w:asciiTheme="minorHAnsi" w:hAnsiTheme="minorHAnsi" w:cstheme="minorHAnsi"/>
          <w:sz w:val="24"/>
          <w:szCs w:val="24"/>
        </w:rPr>
      </w:pPr>
      <w:r>
        <w:rPr>
          <w:rFonts w:asciiTheme="minorHAnsi" w:hAnsiTheme="minorHAnsi" w:cstheme="minorHAnsi"/>
          <w:sz w:val="24"/>
          <w:szCs w:val="24"/>
        </w:rPr>
        <w:t>However, the state corporation said it could not answer about 75 of the questions until it gets clarification from federal regulators “of the scope of the field work or study needed to respond.”</w:t>
      </w:r>
    </w:p>
    <w:p w14:paraId="6D68D5D4" w14:textId="77777777" w:rsidR="00EB248F" w:rsidRDefault="00EB248F" w:rsidP="00D06D3E">
      <w:pPr>
        <w:spacing w:after="0"/>
        <w:rPr>
          <w:rFonts w:asciiTheme="minorHAnsi" w:hAnsiTheme="minorHAnsi" w:cstheme="minorHAnsi"/>
          <w:sz w:val="24"/>
          <w:szCs w:val="24"/>
        </w:rPr>
      </w:pPr>
    </w:p>
    <w:p w14:paraId="6B483D76" w14:textId="25C8CC9F" w:rsidR="00D06D3E" w:rsidRDefault="006F4451" w:rsidP="00D06D3E">
      <w:pPr>
        <w:spacing w:after="0"/>
        <w:rPr>
          <w:rFonts w:asciiTheme="minorHAnsi" w:eastAsiaTheme="minorEastAsia" w:hAnsiTheme="minorHAnsi" w:cstheme="minorHAnsi"/>
          <w:sz w:val="24"/>
          <w:szCs w:val="24"/>
        </w:rPr>
      </w:pPr>
      <w:r>
        <w:rPr>
          <w:rFonts w:asciiTheme="minorHAnsi" w:hAnsiTheme="minorHAnsi" w:cstheme="minorHAnsi"/>
          <w:sz w:val="24"/>
          <w:szCs w:val="24"/>
        </w:rPr>
        <w:t>To help</w:t>
      </w:r>
      <w:r w:rsidR="00D06D3E">
        <w:rPr>
          <w:rFonts w:asciiTheme="minorHAnsi" w:hAnsiTheme="minorHAnsi" w:cstheme="minorHAnsi"/>
          <w:sz w:val="24"/>
          <w:szCs w:val="24"/>
        </w:rPr>
        <w:t xml:space="preserve"> provide that clarification, state officials will </w:t>
      </w:r>
      <w:r w:rsidR="00D06D3E">
        <w:rPr>
          <w:rFonts w:asciiTheme="minorHAnsi" w:eastAsiaTheme="minorEastAsia" w:hAnsiTheme="minorHAnsi" w:cstheme="minorHAnsi"/>
          <w:sz w:val="24"/>
          <w:szCs w:val="24"/>
        </w:rPr>
        <w:t xml:space="preserve">meet with FERC staff March 22. </w:t>
      </w:r>
      <w:r w:rsidR="00833EA6">
        <w:rPr>
          <w:rFonts w:asciiTheme="minorHAnsi" w:eastAsiaTheme="minorEastAsia" w:hAnsiTheme="minorHAnsi" w:cstheme="minorHAnsi"/>
          <w:sz w:val="24"/>
          <w:szCs w:val="24"/>
        </w:rPr>
        <w:t xml:space="preserve"> </w:t>
      </w:r>
      <w:r w:rsidR="00D06D3E">
        <w:rPr>
          <w:rFonts w:asciiTheme="minorHAnsi" w:eastAsiaTheme="minorEastAsia" w:hAnsiTheme="minorHAnsi" w:cstheme="minorHAnsi"/>
          <w:sz w:val="24"/>
          <w:szCs w:val="24"/>
        </w:rPr>
        <w:t xml:space="preserve">The meeting — called a technical conference — is scheduled to start at 9 a.m. East Coast time and will be held at FERC offices in Washington, D.C. </w:t>
      </w:r>
      <w:r w:rsidR="00833EA6">
        <w:rPr>
          <w:rFonts w:asciiTheme="minorHAnsi" w:eastAsiaTheme="minorEastAsia" w:hAnsiTheme="minorHAnsi" w:cstheme="minorHAnsi"/>
          <w:sz w:val="24"/>
          <w:szCs w:val="24"/>
        </w:rPr>
        <w:t xml:space="preserve"> </w:t>
      </w:r>
      <w:r w:rsidR="00D06D3E">
        <w:rPr>
          <w:rFonts w:asciiTheme="minorHAnsi" w:eastAsiaTheme="minorEastAsia" w:hAnsiTheme="minorHAnsi" w:cstheme="minorHAnsi"/>
          <w:sz w:val="24"/>
          <w:szCs w:val="24"/>
        </w:rPr>
        <w:t xml:space="preserve">The meeting is open though no public comments or statements will be allowed. </w:t>
      </w:r>
      <w:r w:rsidR="00833EA6">
        <w:rPr>
          <w:rFonts w:asciiTheme="minorHAnsi" w:eastAsiaTheme="minorEastAsia" w:hAnsiTheme="minorHAnsi" w:cstheme="minorHAnsi"/>
          <w:sz w:val="24"/>
          <w:szCs w:val="24"/>
        </w:rPr>
        <w:t xml:space="preserve"> </w:t>
      </w:r>
      <w:r w:rsidR="00D06D3E">
        <w:rPr>
          <w:rFonts w:asciiTheme="minorHAnsi" w:eastAsiaTheme="minorEastAsia" w:hAnsiTheme="minorHAnsi" w:cstheme="minorHAnsi"/>
          <w:sz w:val="24"/>
          <w:szCs w:val="24"/>
        </w:rPr>
        <w:t xml:space="preserve">The FERC notice of March 8 described the meeting as “an opportunity for commission staff and representatives from the Alaska </w:t>
      </w:r>
      <w:proofErr w:type="spellStart"/>
      <w:r w:rsidR="00D06D3E">
        <w:rPr>
          <w:rFonts w:asciiTheme="minorHAnsi" w:eastAsiaTheme="minorEastAsia" w:hAnsiTheme="minorHAnsi" w:cstheme="minorHAnsi"/>
          <w:sz w:val="24"/>
          <w:szCs w:val="24"/>
        </w:rPr>
        <w:t>Gasline</w:t>
      </w:r>
      <w:proofErr w:type="spellEnd"/>
      <w:r w:rsidR="00D06D3E">
        <w:rPr>
          <w:rFonts w:asciiTheme="minorHAnsi" w:eastAsiaTheme="minorEastAsia" w:hAnsiTheme="minorHAnsi" w:cstheme="minorHAnsi"/>
          <w:sz w:val="24"/>
          <w:szCs w:val="24"/>
        </w:rPr>
        <w:t xml:space="preserve"> Development Corp. to discuss clarifications” of FERC’s environmental data requests of Feb. 15.</w:t>
      </w:r>
    </w:p>
    <w:p w14:paraId="323588FE" w14:textId="77777777" w:rsidR="000E00FF" w:rsidRDefault="000E00FF" w:rsidP="000E00FF">
      <w:pPr>
        <w:spacing w:after="0"/>
        <w:rPr>
          <w:rFonts w:asciiTheme="minorHAnsi" w:eastAsiaTheme="minorEastAsia" w:hAnsiTheme="minorHAnsi" w:cstheme="minorHAnsi"/>
          <w:sz w:val="24"/>
          <w:szCs w:val="24"/>
        </w:rPr>
      </w:pPr>
    </w:p>
    <w:p w14:paraId="5159BDD8" w14:textId="3C44B68C" w:rsidR="00EB248F" w:rsidRDefault="00EB248F" w:rsidP="00EB248F">
      <w:pPr>
        <w:spacing w:after="0"/>
        <w:rPr>
          <w:rFonts w:asciiTheme="minorHAnsi" w:hAnsiTheme="minorHAnsi" w:cstheme="minorHAnsi"/>
          <w:sz w:val="24"/>
          <w:szCs w:val="24"/>
        </w:rPr>
      </w:pPr>
      <w:r>
        <w:rPr>
          <w:rFonts w:asciiTheme="minorHAnsi" w:hAnsiTheme="minorHAnsi" w:cstheme="minorHAnsi"/>
          <w:sz w:val="24"/>
          <w:szCs w:val="24"/>
        </w:rPr>
        <w:t xml:space="preserve">The state corporation has a limited budget, and the </w:t>
      </w:r>
      <w:r w:rsidR="00BA76BC">
        <w:rPr>
          <w:rFonts w:asciiTheme="minorHAnsi" w:hAnsiTheme="minorHAnsi" w:cstheme="minorHAnsi"/>
          <w:sz w:val="24"/>
          <w:szCs w:val="24"/>
        </w:rPr>
        <w:t>expenditure</w:t>
      </w:r>
      <w:r>
        <w:rPr>
          <w:rFonts w:asciiTheme="minorHAnsi" w:hAnsiTheme="minorHAnsi" w:cstheme="minorHAnsi"/>
          <w:sz w:val="24"/>
          <w:szCs w:val="24"/>
        </w:rPr>
        <w:t xml:space="preserve"> plan presented to AGDC board members on March 8 showed no increase in the rate of spending for regulatory work through the end of the fiscal year June 30.</w:t>
      </w:r>
      <w:r w:rsidR="00833EA6">
        <w:rPr>
          <w:rFonts w:asciiTheme="minorHAnsi" w:hAnsiTheme="minorHAnsi" w:cstheme="minorHAnsi"/>
          <w:sz w:val="24"/>
          <w:szCs w:val="24"/>
        </w:rPr>
        <w:t xml:space="preserve"> </w:t>
      </w:r>
      <w:r>
        <w:rPr>
          <w:rFonts w:asciiTheme="minorHAnsi" w:hAnsiTheme="minorHAnsi" w:cstheme="minorHAnsi"/>
          <w:sz w:val="24"/>
          <w:szCs w:val="24"/>
        </w:rPr>
        <w:t xml:space="preserve"> The corporation plans to spend about $5 million a month on regulatory, marketing, design</w:t>
      </w:r>
      <w:r w:rsidR="001C4697">
        <w:rPr>
          <w:rFonts w:asciiTheme="minorHAnsi" w:hAnsiTheme="minorHAnsi" w:cstheme="minorHAnsi"/>
          <w:sz w:val="24"/>
          <w:szCs w:val="24"/>
        </w:rPr>
        <w:t>,</w:t>
      </w:r>
      <w:r>
        <w:rPr>
          <w:rFonts w:asciiTheme="minorHAnsi" w:hAnsiTheme="minorHAnsi" w:cstheme="minorHAnsi"/>
          <w:sz w:val="24"/>
          <w:szCs w:val="24"/>
        </w:rPr>
        <w:t xml:space="preserve"> and corporate expenses over the next four months, ending the fiscal year with about $30 million in its account.</w:t>
      </w:r>
    </w:p>
    <w:p w14:paraId="7AD4E474" w14:textId="544D1FF0" w:rsidR="00EB248F" w:rsidRDefault="00EB248F" w:rsidP="00EB248F">
      <w:pPr>
        <w:spacing w:after="0"/>
        <w:rPr>
          <w:rFonts w:asciiTheme="minorHAnsi" w:hAnsiTheme="minorHAnsi" w:cstheme="minorHAnsi"/>
          <w:sz w:val="24"/>
          <w:szCs w:val="24"/>
        </w:rPr>
      </w:pPr>
    </w:p>
    <w:p w14:paraId="2DCF264F" w14:textId="5C40A6C6" w:rsidR="00EB248F" w:rsidRDefault="00EB248F" w:rsidP="00EB248F">
      <w:pPr>
        <w:spacing w:after="0"/>
        <w:rPr>
          <w:rFonts w:asciiTheme="minorHAnsi" w:hAnsiTheme="minorHAnsi" w:cstheme="minorHAnsi"/>
          <w:sz w:val="24"/>
          <w:szCs w:val="24"/>
        </w:rPr>
      </w:pPr>
      <w:r>
        <w:rPr>
          <w:rFonts w:asciiTheme="minorHAnsi" w:hAnsiTheme="minorHAnsi" w:cstheme="minorHAnsi"/>
          <w:sz w:val="24"/>
          <w:szCs w:val="24"/>
        </w:rPr>
        <w:t>The state has been paying 100 percent of the development costs since taking over the project about two years ago from North Slope oil and gas producers BP</w:t>
      </w:r>
      <w:r w:rsidR="00833EA6">
        <w:rPr>
          <w:rFonts w:asciiTheme="minorHAnsi" w:hAnsiTheme="minorHAnsi" w:cstheme="minorHAnsi"/>
          <w:sz w:val="24"/>
          <w:szCs w:val="24"/>
        </w:rPr>
        <w:t>,</w:t>
      </w:r>
      <w:r>
        <w:rPr>
          <w:rFonts w:asciiTheme="minorHAnsi" w:hAnsiTheme="minorHAnsi" w:cstheme="minorHAnsi"/>
          <w:sz w:val="24"/>
          <w:szCs w:val="24"/>
        </w:rPr>
        <w:t xml:space="preserve"> ConocoPhillips, </w:t>
      </w:r>
      <w:r w:rsidR="001C4697">
        <w:rPr>
          <w:rFonts w:asciiTheme="minorHAnsi" w:hAnsiTheme="minorHAnsi" w:cstheme="minorHAnsi"/>
          <w:sz w:val="24"/>
          <w:szCs w:val="24"/>
        </w:rPr>
        <w:t xml:space="preserve">and </w:t>
      </w:r>
      <w:r w:rsidR="001C4697">
        <w:rPr>
          <w:rFonts w:asciiTheme="minorHAnsi" w:hAnsiTheme="minorHAnsi" w:cstheme="minorHAnsi"/>
          <w:sz w:val="24"/>
          <w:szCs w:val="24"/>
        </w:rPr>
        <w:t>ExxonMobil</w:t>
      </w:r>
      <w:r w:rsidR="001C4697">
        <w:rPr>
          <w:rFonts w:asciiTheme="minorHAnsi" w:hAnsiTheme="minorHAnsi" w:cstheme="minorHAnsi"/>
          <w:sz w:val="24"/>
          <w:szCs w:val="24"/>
        </w:rPr>
        <w:t xml:space="preserve"> </w:t>
      </w:r>
      <w:r w:rsidR="00BA76BC">
        <w:rPr>
          <w:rFonts w:asciiTheme="minorHAnsi" w:hAnsiTheme="minorHAnsi" w:cstheme="minorHAnsi"/>
          <w:sz w:val="24"/>
          <w:szCs w:val="24"/>
        </w:rPr>
        <w:t>after the companies</w:t>
      </w:r>
      <w:r>
        <w:rPr>
          <w:rFonts w:asciiTheme="minorHAnsi" w:hAnsiTheme="minorHAnsi" w:cstheme="minorHAnsi"/>
          <w:sz w:val="24"/>
          <w:szCs w:val="24"/>
        </w:rPr>
        <w:t xml:space="preserve"> decided market conditions did not warrant further spending</w:t>
      </w:r>
      <w:r w:rsidR="009504BE">
        <w:rPr>
          <w:rFonts w:asciiTheme="minorHAnsi" w:hAnsiTheme="minorHAnsi" w:cstheme="minorHAnsi"/>
          <w:sz w:val="24"/>
          <w:szCs w:val="24"/>
        </w:rPr>
        <w:t xml:space="preserve"> past the almost half-billion dollars the </w:t>
      </w:r>
      <w:r w:rsidR="00BA76BC">
        <w:rPr>
          <w:rFonts w:asciiTheme="minorHAnsi" w:hAnsiTheme="minorHAnsi" w:cstheme="minorHAnsi"/>
          <w:sz w:val="24"/>
          <w:szCs w:val="24"/>
        </w:rPr>
        <w:t>producers</w:t>
      </w:r>
      <w:r w:rsidR="009504BE">
        <w:rPr>
          <w:rFonts w:asciiTheme="minorHAnsi" w:hAnsiTheme="minorHAnsi" w:cstheme="minorHAnsi"/>
          <w:sz w:val="24"/>
          <w:szCs w:val="24"/>
        </w:rPr>
        <w:t xml:space="preserve"> had spent in almost four years of work</w:t>
      </w:r>
      <w:r>
        <w:rPr>
          <w:rFonts w:asciiTheme="minorHAnsi" w:hAnsiTheme="minorHAnsi" w:cstheme="minorHAnsi"/>
          <w:sz w:val="24"/>
          <w:szCs w:val="24"/>
        </w:rPr>
        <w:t>.</w:t>
      </w:r>
    </w:p>
    <w:p w14:paraId="13DB7C88" w14:textId="66452201" w:rsidR="009504BE" w:rsidRDefault="009504BE" w:rsidP="00EB248F">
      <w:pPr>
        <w:spacing w:after="0"/>
        <w:rPr>
          <w:rFonts w:asciiTheme="minorHAnsi" w:hAnsiTheme="minorHAnsi" w:cstheme="minorHAnsi"/>
          <w:sz w:val="24"/>
          <w:szCs w:val="24"/>
        </w:rPr>
      </w:pPr>
    </w:p>
    <w:p w14:paraId="05366DD6" w14:textId="7E412F84" w:rsidR="009504BE" w:rsidRDefault="009504BE" w:rsidP="00EB248F">
      <w:pPr>
        <w:spacing w:after="0"/>
        <w:rPr>
          <w:rFonts w:asciiTheme="minorHAnsi" w:hAnsiTheme="minorHAnsi" w:cstheme="minorHAnsi"/>
          <w:sz w:val="24"/>
          <w:szCs w:val="24"/>
        </w:rPr>
      </w:pPr>
      <w:r>
        <w:rPr>
          <w:rFonts w:asciiTheme="minorHAnsi" w:hAnsiTheme="minorHAnsi" w:cstheme="minorHAnsi"/>
          <w:sz w:val="24"/>
          <w:szCs w:val="24"/>
        </w:rPr>
        <w:t>The state is pushing ahead talking with potential Chinese investors and LNG customers</w:t>
      </w:r>
      <w:r w:rsidR="00833EA6">
        <w:rPr>
          <w:rFonts w:asciiTheme="minorHAnsi" w:hAnsiTheme="minorHAnsi" w:cstheme="minorHAnsi"/>
          <w:sz w:val="24"/>
          <w:szCs w:val="24"/>
        </w:rPr>
        <w:t xml:space="preserve"> and</w:t>
      </w:r>
      <w:r>
        <w:rPr>
          <w:rFonts w:asciiTheme="minorHAnsi" w:hAnsiTheme="minorHAnsi" w:cstheme="minorHAnsi"/>
          <w:sz w:val="24"/>
          <w:szCs w:val="24"/>
        </w:rPr>
        <w:t xml:space="preserve"> trying to assemble partners for the estimated $43 billion project.</w:t>
      </w:r>
      <w:r w:rsidR="00833EA6">
        <w:rPr>
          <w:rFonts w:asciiTheme="minorHAnsi" w:hAnsiTheme="minorHAnsi" w:cstheme="minorHAnsi"/>
          <w:sz w:val="24"/>
          <w:szCs w:val="24"/>
        </w:rPr>
        <w:t xml:space="preserve"> </w:t>
      </w:r>
      <w:r>
        <w:rPr>
          <w:rFonts w:asciiTheme="minorHAnsi" w:hAnsiTheme="minorHAnsi" w:cstheme="minorHAnsi"/>
          <w:sz w:val="24"/>
          <w:szCs w:val="24"/>
        </w:rPr>
        <w:t xml:space="preserve"> AGDC ha</w:t>
      </w:r>
      <w:r w:rsidR="00196E42">
        <w:rPr>
          <w:rFonts w:asciiTheme="minorHAnsi" w:hAnsiTheme="minorHAnsi" w:cstheme="minorHAnsi"/>
          <w:sz w:val="24"/>
          <w:szCs w:val="24"/>
        </w:rPr>
        <w:t>s consistently asked</w:t>
      </w:r>
      <w:r>
        <w:rPr>
          <w:rFonts w:asciiTheme="minorHAnsi" w:hAnsiTheme="minorHAnsi" w:cstheme="minorHAnsi"/>
          <w:sz w:val="24"/>
          <w:szCs w:val="24"/>
        </w:rPr>
        <w:t xml:space="preserve"> </w:t>
      </w:r>
      <w:r w:rsidR="006F4451">
        <w:rPr>
          <w:rFonts w:asciiTheme="minorHAnsi" w:hAnsiTheme="minorHAnsi" w:cstheme="minorHAnsi"/>
          <w:sz w:val="24"/>
          <w:szCs w:val="24"/>
        </w:rPr>
        <w:t xml:space="preserve">FERC </w:t>
      </w:r>
      <w:r w:rsidR="0038275E">
        <w:rPr>
          <w:rFonts w:asciiTheme="minorHAnsi" w:hAnsiTheme="minorHAnsi" w:cstheme="minorHAnsi"/>
          <w:sz w:val="24"/>
          <w:szCs w:val="24"/>
        </w:rPr>
        <w:t xml:space="preserve">to finish the </w:t>
      </w:r>
      <w:r w:rsidR="00067523">
        <w:rPr>
          <w:rFonts w:asciiTheme="minorHAnsi" w:hAnsiTheme="minorHAnsi" w:cstheme="minorHAnsi"/>
          <w:sz w:val="24"/>
          <w:szCs w:val="24"/>
        </w:rPr>
        <w:t>environmental impact statement (EIS)</w:t>
      </w:r>
      <w:r w:rsidR="0038275E">
        <w:rPr>
          <w:rFonts w:asciiTheme="minorHAnsi" w:hAnsiTheme="minorHAnsi" w:cstheme="minorHAnsi"/>
          <w:sz w:val="24"/>
          <w:szCs w:val="24"/>
        </w:rPr>
        <w:t xml:space="preserve"> by December 2018</w:t>
      </w:r>
      <w:r>
        <w:rPr>
          <w:rFonts w:asciiTheme="minorHAnsi" w:hAnsiTheme="minorHAnsi" w:cstheme="minorHAnsi"/>
          <w:sz w:val="24"/>
          <w:szCs w:val="24"/>
        </w:rPr>
        <w:t xml:space="preserve"> to show the market that the project is proceeding, </w:t>
      </w:r>
      <w:r w:rsidR="006F4451">
        <w:rPr>
          <w:rFonts w:asciiTheme="minorHAnsi" w:hAnsiTheme="minorHAnsi" w:cstheme="minorHAnsi"/>
          <w:sz w:val="24"/>
          <w:szCs w:val="24"/>
        </w:rPr>
        <w:t>so that the state can</w:t>
      </w:r>
      <w:r>
        <w:rPr>
          <w:rFonts w:asciiTheme="minorHAnsi" w:hAnsiTheme="minorHAnsi" w:cstheme="minorHAnsi"/>
          <w:sz w:val="24"/>
          <w:szCs w:val="24"/>
        </w:rPr>
        <w:t xml:space="preserve"> stay on pace for </w:t>
      </w:r>
      <w:r w:rsidR="006F4451">
        <w:rPr>
          <w:rFonts w:asciiTheme="minorHAnsi" w:hAnsiTheme="minorHAnsi" w:cstheme="minorHAnsi"/>
          <w:sz w:val="24"/>
          <w:szCs w:val="24"/>
        </w:rPr>
        <w:t xml:space="preserve">its </w:t>
      </w:r>
      <w:r>
        <w:rPr>
          <w:rFonts w:asciiTheme="minorHAnsi" w:hAnsiTheme="minorHAnsi" w:cstheme="minorHAnsi"/>
          <w:sz w:val="24"/>
          <w:szCs w:val="24"/>
        </w:rPr>
        <w:t xml:space="preserve">plan to </w:t>
      </w:r>
      <w:r w:rsidR="00067523">
        <w:rPr>
          <w:rFonts w:asciiTheme="minorHAnsi" w:hAnsiTheme="minorHAnsi" w:cstheme="minorHAnsi"/>
          <w:sz w:val="24"/>
          <w:szCs w:val="24"/>
        </w:rPr>
        <w:t xml:space="preserve">make a final investment decision and </w:t>
      </w:r>
      <w:r>
        <w:rPr>
          <w:rFonts w:asciiTheme="minorHAnsi" w:hAnsiTheme="minorHAnsi" w:cstheme="minorHAnsi"/>
          <w:sz w:val="24"/>
          <w:szCs w:val="24"/>
        </w:rPr>
        <w:t>start construction in 2019</w:t>
      </w:r>
      <w:r w:rsidR="00067523">
        <w:rPr>
          <w:rFonts w:asciiTheme="minorHAnsi" w:hAnsiTheme="minorHAnsi" w:cstheme="minorHAnsi"/>
          <w:sz w:val="24"/>
          <w:szCs w:val="24"/>
        </w:rPr>
        <w:t xml:space="preserve">, loading </w:t>
      </w:r>
      <w:r>
        <w:rPr>
          <w:rFonts w:asciiTheme="minorHAnsi" w:hAnsiTheme="minorHAnsi" w:cstheme="minorHAnsi"/>
          <w:sz w:val="24"/>
          <w:szCs w:val="24"/>
        </w:rPr>
        <w:t>its first LNG cargo in 2024.</w:t>
      </w:r>
    </w:p>
    <w:p w14:paraId="420E92FC" w14:textId="17BB4AA2" w:rsidR="009504BE" w:rsidRDefault="009504BE" w:rsidP="00EB248F">
      <w:pPr>
        <w:spacing w:after="0"/>
        <w:rPr>
          <w:rFonts w:asciiTheme="minorHAnsi" w:hAnsiTheme="minorHAnsi" w:cstheme="minorHAnsi"/>
          <w:sz w:val="24"/>
          <w:szCs w:val="24"/>
        </w:rPr>
      </w:pPr>
    </w:p>
    <w:p w14:paraId="5BE909A0" w14:textId="038198E8" w:rsidR="00F44EC8" w:rsidRDefault="00F44EC8" w:rsidP="00EB248F">
      <w:pPr>
        <w:spacing w:after="0"/>
        <w:rPr>
          <w:rFonts w:asciiTheme="minorHAnsi" w:hAnsiTheme="minorHAnsi" w:cstheme="minorHAnsi"/>
          <w:sz w:val="24"/>
          <w:szCs w:val="24"/>
        </w:rPr>
      </w:pPr>
      <w:r>
        <w:rPr>
          <w:rFonts w:asciiTheme="minorHAnsi" w:hAnsiTheme="minorHAnsi" w:cstheme="minorHAnsi"/>
          <w:sz w:val="24"/>
          <w:szCs w:val="24"/>
        </w:rPr>
        <w:t xml:space="preserve">“AGDC has much greater control over the pace of project development” than when the producers led the </w:t>
      </w:r>
      <w:r w:rsidR="00196E42">
        <w:rPr>
          <w:rFonts w:asciiTheme="minorHAnsi" w:hAnsiTheme="minorHAnsi" w:cstheme="minorHAnsi"/>
          <w:sz w:val="24"/>
          <w:szCs w:val="24"/>
        </w:rPr>
        <w:t>venture</w:t>
      </w:r>
      <w:r>
        <w:rPr>
          <w:rFonts w:asciiTheme="minorHAnsi" w:hAnsiTheme="minorHAnsi" w:cstheme="minorHAnsi"/>
          <w:sz w:val="24"/>
          <w:szCs w:val="24"/>
        </w:rPr>
        <w:t>, AGDC President Keith Meyer said in his report to the board March 8.</w:t>
      </w:r>
    </w:p>
    <w:p w14:paraId="70C4F170" w14:textId="4E6F3E49" w:rsidR="0038275E" w:rsidRDefault="0038275E" w:rsidP="00EB248F">
      <w:pPr>
        <w:spacing w:after="0"/>
        <w:rPr>
          <w:rFonts w:asciiTheme="minorHAnsi" w:hAnsiTheme="minorHAnsi" w:cstheme="minorHAnsi"/>
          <w:sz w:val="24"/>
          <w:szCs w:val="24"/>
        </w:rPr>
      </w:pPr>
    </w:p>
    <w:p w14:paraId="79810F6D" w14:textId="79430AFA" w:rsidR="00085A9E" w:rsidRPr="00085A9E" w:rsidRDefault="00085A9E" w:rsidP="00EB248F">
      <w:pPr>
        <w:spacing w:after="0"/>
        <w:rPr>
          <w:rFonts w:asciiTheme="minorHAnsi" w:hAnsiTheme="minorHAnsi" w:cstheme="minorHAnsi"/>
          <w:b/>
          <w:sz w:val="24"/>
          <w:szCs w:val="24"/>
        </w:rPr>
      </w:pPr>
      <w:r w:rsidRPr="00085A9E">
        <w:rPr>
          <w:rFonts w:asciiTheme="minorHAnsi" w:hAnsiTheme="minorHAnsi" w:cstheme="minorHAnsi"/>
          <w:b/>
          <w:sz w:val="24"/>
          <w:szCs w:val="24"/>
        </w:rPr>
        <w:t xml:space="preserve">FERC </w:t>
      </w:r>
      <w:r>
        <w:rPr>
          <w:rFonts w:asciiTheme="minorHAnsi" w:hAnsiTheme="minorHAnsi" w:cstheme="minorHAnsi"/>
          <w:b/>
          <w:sz w:val="24"/>
          <w:szCs w:val="24"/>
        </w:rPr>
        <w:t xml:space="preserve">SCHEDULES FINAL EIS FOR </w:t>
      </w:r>
      <w:r w:rsidRPr="00085A9E">
        <w:rPr>
          <w:rFonts w:asciiTheme="minorHAnsi" w:hAnsiTheme="minorHAnsi" w:cstheme="minorHAnsi"/>
          <w:b/>
          <w:sz w:val="24"/>
          <w:szCs w:val="24"/>
        </w:rPr>
        <w:t>DECEMBER 2019</w:t>
      </w:r>
    </w:p>
    <w:p w14:paraId="2D5243CF" w14:textId="77777777" w:rsidR="00085A9E" w:rsidRDefault="00085A9E" w:rsidP="00EB248F">
      <w:pPr>
        <w:spacing w:after="0"/>
        <w:rPr>
          <w:rFonts w:asciiTheme="minorHAnsi" w:hAnsiTheme="minorHAnsi" w:cstheme="minorHAnsi"/>
          <w:sz w:val="24"/>
          <w:szCs w:val="24"/>
        </w:rPr>
      </w:pPr>
    </w:p>
    <w:p w14:paraId="790AC3F1" w14:textId="6739BE9C" w:rsidR="00067523" w:rsidRDefault="00067523" w:rsidP="00EB248F">
      <w:pPr>
        <w:spacing w:after="0"/>
        <w:rPr>
          <w:rFonts w:asciiTheme="minorHAnsi" w:hAnsiTheme="minorHAnsi" w:cstheme="minorHAnsi"/>
          <w:sz w:val="24"/>
          <w:szCs w:val="24"/>
        </w:rPr>
      </w:pPr>
      <w:r>
        <w:rPr>
          <w:rFonts w:asciiTheme="minorHAnsi" w:hAnsiTheme="minorHAnsi" w:cstheme="minorHAnsi"/>
          <w:sz w:val="24"/>
          <w:szCs w:val="24"/>
        </w:rPr>
        <w:t>However, the state’s preferred schedule looks due for a revision.</w:t>
      </w:r>
    </w:p>
    <w:p w14:paraId="3C2FBF17" w14:textId="77777777" w:rsidR="00067523" w:rsidRDefault="00067523" w:rsidP="00EB248F">
      <w:pPr>
        <w:spacing w:after="0"/>
        <w:rPr>
          <w:rFonts w:asciiTheme="minorHAnsi" w:hAnsiTheme="minorHAnsi" w:cstheme="minorHAnsi"/>
          <w:sz w:val="24"/>
          <w:szCs w:val="24"/>
        </w:rPr>
      </w:pPr>
    </w:p>
    <w:p w14:paraId="1CB5663D" w14:textId="2D0BE3D2" w:rsidR="0038275E" w:rsidRDefault="00196E42" w:rsidP="00EB248F">
      <w:pPr>
        <w:spacing w:after="0"/>
        <w:rPr>
          <w:rFonts w:asciiTheme="minorHAnsi" w:hAnsiTheme="minorHAnsi" w:cstheme="minorHAnsi"/>
          <w:sz w:val="24"/>
          <w:szCs w:val="24"/>
        </w:rPr>
      </w:pPr>
      <w:r>
        <w:rPr>
          <w:rFonts w:asciiTheme="minorHAnsi" w:hAnsiTheme="minorHAnsi" w:cstheme="minorHAnsi"/>
          <w:sz w:val="24"/>
          <w:szCs w:val="24"/>
        </w:rPr>
        <w:t>FERC on March 12 published its Notice of Schedule for Environmental Review, setting March 2019 for release of the draft EIS and Dec. 9, 2019, for the final EIS, which would create a March 8, 2020, deadline for a commission decision on AGDC’s application to build and operate the project.</w:t>
      </w:r>
      <w:r w:rsidR="0038275E">
        <w:rPr>
          <w:rFonts w:asciiTheme="minorHAnsi" w:hAnsiTheme="minorHAnsi" w:cstheme="minorHAnsi"/>
          <w:sz w:val="24"/>
          <w:szCs w:val="24"/>
        </w:rPr>
        <w:t xml:space="preserve"> </w:t>
      </w:r>
    </w:p>
    <w:p w14:paraId="072AF0F0" w14:textId="162330A5" w:rsidR="00F44EC8" w:rsidRDefault="00F44EC8" w:rsidP="00EB248F">
      <w:pPr>
        <w:spacing w:after="0"/>
        <w:rPr>
          <w:rFonts w:asciiTheme="minorHAnsi" w:hAnsiTheme="minorHAnsi" w:cstheme="minorHAnsi"/>
          <w:sz w:val="24"/>
          <w:szCs w:val="24"/>
        </w:rPr>
      </w:pPr>
    </w:p>
    <w:p w14:paraId="490BB5BD" w14:textId="4AC45543" w:rsidR="00F44EC8" w:rsidRDefault="00F44EC8" w:rsidP="00EB248F">
      <w:pPr>
        <w:spacing w:after="0"/>
        <w:rPr>
          <w:rFonts w:asciiTheme="minorHAnsi" w:hAnsiTheme="minorHAnsi" w:cstheme="minorHAnsi"/>
          <w:sz w:val="24"/>
          <w:szCs w:val="24"/>
        </w:rPr>
      </w:pPr>
      <w:r>
        <w:rPr>
          <w:rFonts w:asciiTheme="minorHAnsi" w:hAnsiTheme="minorHAnsi" w:cstheme="minorHAnsi"/>
          <w:sz w:val="24"/>
          <w:szCs w:val="24"/>
        </w:rPr>
        <w:t xml:space="preserve">Meyer’s report </w:t>
      </w:r>
      <w:r w:rsidR="006F4451">
        <w:rPr>
          <w:rFonts w:asciiTheme="minorHAnsi" w:hAnsiTheme="minorHAnsi" w:cstheme="minorHAnsi"/>
          <w:sz w:val="24"/>
          <w:szCs w:val="24"/>
        </w:rPr>
        <w:t xml:space="preserve">to his board </w:t>
      </w:r>
      <w:r>
        <w:rPr>
          <w:rFonts w:asciiTheme="minorHAnsi" w:hAnsiTheme="minorHAnsi" w:cstheme="minorHAnsi"/>
          <w:sz w:val="24"/>
          <w:szCs w:val="24"/>
        </w:rPr>
        <w:t xml:space="preserve">said the corporation would need $500 million to $700 million for design, engineering, regulatory and financing work to get to the point of a final investment decision. </w:t>
      </w:r>
      <w:r w:rsidR="00833EA6">
        <w:rPr>
          <w:rFonts w:asciiTheme="minorHAnsi" w:hAnsiTheme="minorHAnsi" w:cstheme="minorHAnsi"/>
          <w:sz w:val="24"/>
          <w:szCs w:val="24"/>
        </w:rPr>
        <w:t xml:space="preserve"> </w:t>
      </w:r>
      <w:r>
        <w:rPr>
          <w:rFonts w:asciiTheme="minorHAnsi" w:hAnsiTheme="minorHAnsi" w:cstheme="minorHAnsi"/>
          <w:sz w:val="24"/>
          <w:szCs w:val="24"/>
        </w:rPr>
        <w:t>The corporation is hoping to raise that money from partners, investors or others.</w:t>
      </w:r>
      <w:r w:rsidR="002223E5">
        <w:rPr>
          <w:rFonts w:asciiTheme="minorHAnsi" w:hAnsiTheme="minorHAnsi" w:cstheme="minorHAnsi"/>
          <w:sz w:val="24"/>
          <w:szCs w:val="24"/>
        </w:rPr>
        <w:t xml:space="preserve"> </w:t>
      </w:r>
      <w:r w:rsidR="00833EA6">
        <w:rPr>
          <w:rFonts w:asciiTheme="minorHAnsi" w:hAnsiTheme="minorHAnsi" w:cstheme="minorHAnsi"/>
          <w:sz w:val="24"/>
          <w:szCs w:val="24"/>
        </w:rPr>
        <w:t xml:space="preserve"> </w:t>
      </w:r>
      <w:r w:rsidR="002223E5">
        <w:rPr>
          <w:rFonts w:asciiTheme="minorHAnsi" w:hAnsiTheme="minorHAnsi" w:cstheme="minorHAnsi"/>
          <w:sz w:val="24"/>
          <w:szCs w:val="24"/>
        </w:rPr>
        <w:t xml:space="preserve">At its current rate of spending, the corporation will need investor or partner funding, or additional state </w:t>
      </w:r>
      <w:r w:rsidR="00067523">
        <w:rPr>
          <w:rFonts w:asciiTheme="minorHAnsi" w:hAnsiTheme="minorHAnsi" w:cstheme="minorHAnsi"/>
          <w:sz w:val="24"/>
          <w:szCs w:val="24"/>
        </w:rPr>
        <w:t>money</w:t>
      </w:r>
      <w:r w:rsidR="002223E5">
        <w:rPr>
          <w:rFonts w:asciiTheme="minorHAnsi" w:hAnsiTheme="minorHAnsi" w:cstheme="minorHAnsi"/>
          <w:sz w:val="24"/>
          <w:szCs w:val="24"/>
        </w:rPr>
        <w:t>, to participate in the regulatory process through to a FERC decision in March 2020.</w:t>
      </w:r>
    </w:p>
    <w:p w14:paraId="1F6C394E" w14:textId="77777777" w:rsidR="00F44EC8" w:rsidRDefault="00F44EC8" w:rsidP="00EB248F">
      <w:pPr>
        <w:spacing w:after="0"/>
        <w:rPr>
          <w:rFonts w:asciiTheme="minorHAnsi" w:hAnsiTheme="minorHAnsi" w:cstheme="minorHAnsi"/>
          <w:sz w:val="24"/>
          <w:szCs w:val="24"/>
        </w:rPr>
      </w:pPr>
    </w:p>
    <w:p w14:paraId="0A4CD211" w14:textId="6147ED6C" w:rsidR="009504BE" w:rsidRDefault="009504BE" w:rsidP="00EB248F">
      <w:pPr>
        <w:spacing w:after="0"/>
        <w:rPr>
          <w:rFonts w:asciiTheme="minorHAnsi" w:hAnsiTheme="minorHAnsi" w:cstheme="minorHAnsi"/>
          <w:sz w:val="24"/>
          <w:szCs w:val="24"/>
        </w:rPr>
      </w:pPr>
      <w:r>
        <w:rPr>
          <w:rFonts w:asciiTheme="minorHAnsi" w:hAnsiTheme="minorHAnsi" w:cstheme="minorHAnsi"/>
          <w:sz w:val="24"/>
          <w:szCs w:val="24"/>
        </w:rPr>
        <w:t xml:space="preserve">The state filed its application with FERC in April 2017, working since last summer to fill in data gaps for the EIS — the same process every other LNG project and gas pipeline goes through. </w:t>
      </w:r>
    </w:p>
    <w:p w14:paraId="25E5FB66" w14:textId="5BF0CE38" w:rsidR="009504BE" w:rsidRPr="009504BE" w:rsidRDefault="00833EA6" w:rsidP="009504BE">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 </w:t>
      </w:r>
      <w:r w:rsidR="009504BE" w:rsidRPr="009504BE">
        <w:rPr>
          <w:rFonts w:asciiTheme="minorHAnsi" w:eastAsiaTheme="minorEastAsia" w:hAnsiTheme="minorHAnsi" w:cstheme="minorHAnsi"/>
          <w:sz w:val="24"/>
          <w:szCs w:val="24"/>
        </w:rPr>
        <w:t xml:space="preserve">“Incomplete responses and the reissuances of requests for information will affect the schedule for completing the environmental review,” FERC said in its </w:t>
      </w:r>
      <w:r w:rsidR="009504BE">
        <w:rPr>
          <w:rFonts w:asciiTheme="minorHAnsi" w:eastAsiaTheme="minorEastAsia" w:hAnsiTheme="minorHAnsi" w:cstheme="minorHAnsi"/>
          <w:sz w:val="24"/>
          <w:szCs w:val="24"/>
        </w:rPr>
        <w:t>Feb. 15 letter to AGD</w:t>
      </w:r>
      <w:r w:rsidR="009504BE" w:rsidRPr="009504BE">
        <w:rPr>
          <w:rFonts w:asciiTheme="minorHAnsi" w:eastAsiaTheme="minorEastAsia" w:hAnsiTheme="minorHAnsi" w:cstheme="minorHAnsi"/>
          <w:sz w:val="24"/>
          <w:szCs w:val="24"/>
        </w:rPr>
        <w:t>C.</w:t>
      </w:r>
    </w:p>
    <w:p w14:paraId="2C53FF58" w14:textId="77777777" w:rsidR="00EB248F" w:rsidRDefault="00EB248F" w:rsidP="00EB248F">
      <w:pPr>
        <w:spacing w:after="0"/>
        <w:rPr>
          <w:rFonts w:asciiTheme="minorHAnsi" w:hAnsiTheme="minorHAnsi" w:cstheme="minorHAnsi"/>
          <w:sz w:val="24"/>
          <w:szCs w:val="24"/>
        </w:rPr>
      </w:pPr>
    </w:p>
    <w:p w14:paraId="6FBF94BD" w14:textId="20149EC4" w:rsidR="000E00FF" w:rsidRDefault="000E00FF" w:rsidP="00D06D3E">
      <w:pPr>
        <w:spacing w:after="16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Information </w:t>
      </w:r>
      <w:r w:rsidR="00BF4B0F">
        <w:rPr>
          <w:rFonts w:asciiTheme="minorHAnsi" w:eastAsiaTheme="minorEastAsia" w:hAnsiTheme="minorHAnsi" w:cstheme="minorHAnsi"/>
          <w:sz w:val="24"/>
          <w:szCs w:val="24"/>
        </w:rPr>
        <w:t xml:space="preserve">requested by FERC </w:t>
      </w:r>
      <w:r>
        <w:rPr>
          <w:rFonts w:asciiTheme="minorHAnsi" w:eastAsiaTheme="minorEastAsia" w:hAnsiTheme="minorHAnsi" w:cstheme="minorHAnsi"/>
          <w:sz w:val="24"/>
          <w:szCs w:val="24"/>
        </w:rPr>
        <w:t xml:space="preserve">that </w:t>
      </w:r>
      <w:r w:rsidR="00BF4B0F">
        <w:rPr>
          <w:rFonts w:asciiTheme="minorHAnsi" w:eastAsiaTheme="minorEastAsia" w:hAnsiTheme="minorHAnsi" w:cstheme="minorHAnsi"/>
          <w:sz w:val="24"/>
          <w:szCs w:val="24"/>
        </w:rPr>
        <w:t>the state said it will submit in June includes</w:t>
      </w:r>
      <w:r>
        <w:rPr>
          <w:rFonts w:asciiTheme="minorHAnsi" w:eastAsiaTheme="minorEastAsia" w:hAnsiTheme="minorHAnsi" w:cstheme="minorHAnsi"/>
          <w:sz w:val="24"/>
          <w:szCs w:val="24"/>
        </w:rPr>
        <w:t>:</w:t>
      </w:r>
    </w:p>
    <w:p w14:paraId="23BA1BCF" w14:textId="40240FFD" w:rsidR="000E00FF" w:rsidRPr="00D06D3E" w:rsidRDefault="000E00FF" w:rsidP="00D06D3E">
      <w:pPr>
        <w:pStyle w:val="ListParagraph"/>
        <w:numPr>
          <w:ilvl w:val="0"/>
          <w:numId w:val="7"/>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 xml:space="preserve">A re-evaluation of the design for the 63-mile, 32-inch-diameter pipeline that would move gas from the Point Thomson field to the project’s gas treatment plant at Prudhoe Bay. </w:t>
      </w:r>
      <w:r w:rsidR="00833EA6">
        <w:rPr>
          <w:rFonts w:asciiTheme="minorHAnsi" w:eastAsiaTheme="minorEastAsia" w:hAnsiTheme="minorHAnsi" w:cstheme="minorHAnsi"/>
          <w:sz w:val="24"/>
          <w:szCs w:val="24"/>
        </w:rPr>
        <w:t xml:space="preserve"> </w:t>
      </w:r>
      <w:r w:rsidRPr="00D06D3E">
        <w:rPr>
          <w:rFonts w:asciiTheme="minorHAnsi" w:eastAsiaTheme="minorEastAsia" w:hAnsiTheme="minorHAnsi" w:cstheme="minorHAnsi"/>
          <w:sz w:val="24"/>
          <w:szCs w:val="24"/>
        </w:rPr>
        <w:t>FERC had asked multiple questions of AGDC’s plans for river crossings along the route</w:t>
      </w:r>
      <w:r w:rsidR="006F4451">
        <w:rPr>
          <w:rFonts w:asciiTheme="minorHAnsi" w:eastAsiaTheme="minorEastAsia" w:hAnsiTheme="minorHAnsi" w:cstheme="minorHAnsi"/>
          <w:sz w:val="24"/>
          <w:szCs w:val="24"/>
        </w:rPr>
        <w:t xml:space="preserve">. </w:t>
      </w:r>
      <w:r w:rsidR="00833EA6">
        <w:rPr>
          <w:rFonts w:asciiTheme="minorHAnsi" w:eastAsiaTheme="minorEastAsia" w:hAnsiTheme="minorHAnsi" w:cstheme="minorHAnsi"/>
          <w:sz w:val="24"/>
          <w:szCs w:val="24"/>
        </w:rPr>
        <w:t xml:space="preserve"> </w:t>
      </w:r>
      <w:r w:rsidR="006F4451">
        <w:rPr>
          <w:rFonts w:asciiTheme="minorHAnsi" w:eastAsiaTheme="minorEastAsia" w:hAnsiTheme="minorHAnsi" w:cstheme="minorHAnsi"/>
          <w:sz w:val="24"/>
          <w:szCs w:val="24"/>
        </w:rPr>
        <w:t>T</w:t>
      </w:r>
      <w:r w:rsidRPr="00D06D3E">
        <w:rPr>
          <w:rFonts w:asciiTheme="minorHAnsi" w:eastAsiaTheme="minorEastAsia" w:hAnsiTheme="minorHAnsi" w:cstheme="minorHAnsi"/>
          <w:sz w:val="24"/>
          <w:szCs w:val="24"/>
        </w:rPr>
        <w:t>he state responded March 7 that it “will provide updated drawings and design information … in early June.”</w:t>
      </w:r>
      <w:r w:rsidR="00833EA6">
        <w:rPr>
          <w:rFonts w:asciiTheme="minorHAnsi" w:eastAsiaTheme="minorEastAsia" w:hAnsiTheme="minorHAnsi" w:cstheme="minorHAnsi"/>
          <w:sz w:val="24"/>
          <w:szCs w:val="24"/>
        </w:rPr>
        <w:t xml:space="preserve"> </w:t>
      </w:r>
      <w:r w:rsidRPr="00D06D3E">
        <w:rPr>
          <w:rFonts w:asciiTheme="minorHAnsi" w:eastAsiaTheme="minorEastAsia" w:hAnsiTheme="minorHAnsi" w:cstheme="minorHAnsi"/>
          <w:sz w:val="24"/>
          <w:szCs w:val="24"/>
        </w:rPr>
        <w:t xml:space="preserve"> In particular, FERC asked for a response from AGDC to the U.S. Fish and Wildlife Service recommendation that the entire Point Thomson line be elevated on vertical supports at least seven feet high with no trenched river crossings, which the agency said can cause erosion and degrade habitat.</w:t>
      </w:r>
    </w:p>
    <w:p w14:paraId="35C9A57F" w14:textId="77777777" w:rsidR="000E00FF" w:rsidRPr="00D06D3E" w:rsidRDefault="000E00FF" w:rsidP="00D06D3E">
      <w:pPr>
        <w:pStyle w:val="ListParagraph"/>
        <w:numPr>
          <w:ilvl w:val="0"/>
          <w:numId w:val="7"/>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More information on the effects of leaving granular fill of wetlands in place after construction vs. removing the fill.</w:t>
      </w:r>
    </w:p>
    <w:p w14:paraId="13DED60D" w14:textId="428627FD" w:rsidR="000E00FF" w:rsidRPr="00D06D3E" w:rsidRDefault="000E00FF" w:rsidP="00D06D3E">
      <w:pPr>
        <w:pStyle w:val="ListParagraph"/>
        <w:numPr>
          <w:ilvl w:val="0"/>
          <w:numId w:val="7"/>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lastRenderedPageBreak/>
        <w:t>Updated information on erosion hazards, ground-freezing</w:t>
      </w:r>
      <w:r w:rsidR="00833EA6">
        <w:rPr>
          <w:rFonts w:asciiTheme="minorHAnsi" w:eastAsiaTheme="minorEastAsia" w:hAnsiTheme="minorHAnsi" w:cstheme="minorHAnsi"/>
          <w:sz w:val="24"/>
          <w:szCs w:val="24"/>
        </w:rPr>
        <w:t>,</w:t>
      </w:r>
      <w:r w:rsidRPr="00D06D3E">
        <w:rPr>
          <w:rFonts w:asciiTheme="minorHAnsi" w:eastAsiaTheme="minorEastAsia" w:hAnsiTheme="minorHAnsi" w:cstheme="minorHAnsi"/>
          <w:sz w:val="24"/>
          <w:szCs w:val="24"/>
        </w:rPr>
        <w:t xml:space="preserve"> and permafrost-thawing hazards for the latest revision to the project’s pipeline route.</w:t>
      </w:r>
    </w:p>
    <w:p w14:paraId="6557BAAE" w14:textId="0EC299FE" w:rsidR="000E00FF" w:rsidRPr="00D06D3E" w:rsidRDefault="000E00FF" w:rsidP="00D06D3E">
      <w:pPr>
        <w:pStyle w:val="ListParagraph"/>
        <w:numPr>
          <w:ilvl w:val="0"/>
          <w:numId w:val="7"/>
        </w:numPr>
        <w:spacing w:after="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 xml:space="preserve">More information on AGDC’s request for a wider construction right of way along the pipeline route and its impact on wetlands, including </w:t>
      </w:r>
      <w:r w:rsidR="00D06D3E" w:rsidRPr="00D06D3E">
        <w:rPr>
          <w:rFonts w:asciiTheme="minorHAnsi" w:eastAsiaTheme="minorEastAsia" w:hAnsiTheme="minorHAnsi" w:cstheme="minorHAnsi"/>
          <w:sz w:val="24"/>
          <w:szCs w:val="24"/>
        </w:rPr>
        <w:t>plan</w:t>
      </w:r>
      <w:r w:rsidR="006F4451">
        <w:rPr>
          <w:rFonts w:asciiTheme="minorHAnsi" w:eastAsiaTheme="minorEastAsia" w:hAnsiTheme="minorHAnsi" w:cstheme="minorHAnsi"/>
          <w:sz w:val="24"/>
          <w:szCs w:val="24"/>
        </w:rPr>
        <w:t>s</w:t>
      </w:r>
      <w:r w:rsidRPr="00D06D3E">
        <w:rPr>
          <w:rFonts w:asciiTheme="minorHAnsi" w:eastAsiaTheme="minorEastAsia" w:hAnsiTheme="minorHAnsi" w:cstheme="minorHAnsi"/>
          <w:sz w:val="24"/>
          <w:szCs w:val="24"/>
        </w:rPr>
        <w:t xml:space="preserve"> to build temporary workspaces within 50 feet of wetlands or waterbodies.</w:t>
      </w:r>
    </w:p>
    <w:p w14:paraId="3DEA0FA4" w14:textId="5766E224" w:rsidR="00B01370" w:rsidRDefault="00B01370" w:rsidP="00DA43B0">
      <w:pPr>
        <w:spacing w:after="0"/>
        <w:rPr>
          <w:rFonts w:asciiTheme="minorHAnsi" w:eastAsiaTheme="minorEastAsia" w:hAnsiTheme="minorHAnsi" w:cstheme="minorHAnsi"/>
          <w:sz w:val="24"/>
          <w:szCs w:val="24"/>
        </w:rPr>
      </w:pPr>
    </w:p>
    <w:p w14:paraId="3B2385CE" w14:textId="7A4CD2DC" w:rsidR="00085A9E" w:rsidRDefault="00085A9E" w:rsidP="00254236">
      <w:pPr>
        <w:spacing w:after="0"/>
        <w:rPr>
          <w:rFonts w:asciiTheme="minorHAnsi" w:eastAsiaTheme="minorEastAsia" w:hAnsiTheme="minorHAnsi" w:cstheme="minorHAnsi"/>
          <w:b/>
          <w:sz w:val="24"/>
          <w:szCs w:val="24"/>
        </w:rPr>
      </w:pPr>
      <w:r w:rsidRPr="00085A9E">
        <w:rPr>
          <w:rFonts w:asciiTheme="minorHAnsi" w:eastAsiaTheme="minorEastAsia" w:hAnsiTheme="minorHAnsi" w:cstheme="minorHAnsi"/>
          <w:b/>
          <w:sz w:val="24"/>
          <w:szCs w:val="24"/>
        </w:rPr>
        <w:t>DATA REQUESTS STATE WANTS CLARIFIED</w:t>
      </w:r>
    </w:p>
    <w:p w14:paraId="70422D5E" w14:textId="77777777" w:rsidR="00254236" w:rsidRDefault="00254236" w:rsidP="00254236">
      <w:pPr>
        <w:spacing w:after="0"/>
        <w:rPr>
          <w:rFonts w:asciiTheme="minorHAnsi" w:eastAsiaTheme="minorEastAsia" w:hAnsiTheme="minorHAnsi" w:cstheme="minorHAnsi"/>
          <w:b/>
          <w:sz w:val="24"/>
          <w:szCs w:val="24"/>
        </w:rPr>
      </w:pPr>
    </w:p>
    <w:p w14:paraId="20FE5792" w14:textId="5CD10674" w:rsidR="00B01370" w:rsidRDefault="0093594B" w:rsidP="00254236">
      <w:pPr>
        <w:spacing w:after="16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The March 22 meeting </w:t>
      </w:r>
      <w:r w:rsidR="006F4451">
        <w:rPr>
          <w:rFonts w:asciiTheme="minorHAnsi" w:eastAsiaTheme="minorEastAsia" w:hAnsiTheme="minorHAnsi" w:cstheme="minorHAnsi"/>
          <w:sz w:val="24"/>
          <w:szCs w:val="24"/>
        </w:rPr>
        <w:t>in Washington likely</w:t>
      </w:r>
      <w:r>
        <w:rPr>
          <w:rFonts w:asciiTheme="minorHAnsi" w:eastAsiaTheme="minorEastAsia" w:hAnsiTheme="minorHAnsi" w:cstheme="minorHAnsi"/>
          <w:sz w:val="24"/>
          <w:szCs w:val="24"/>
        </w:rPr>
        <w:t xml:space="preserve"> will cover</w:t>
      </w:r>
      <w:r w:rsidR="006F4451">
        <w:rPr>
          <w:rFonts w:asciiTheme="minorHAnsi" w:eastAsiaTheme="minorEastAsia" w:hAnsiTheme="minorHAnsi" w:cstheme="minorHAnsi"/>
          <w:sz w:val="24"/>
          <w:szCs w:val="24"/>
        </w:rPr>
        <w:t xml:space="preserve"> FERC’s</w:t>
      </w:r>
      <w:r>
        <w:rPr>
          <w:rFonts w:asciiTheme="minorHAnsi" w:eastAsiaTheme="minorEastAsia" w:hAnsiTheme="minorHAnsi" w:cstheme="minorHAnsi"/>
          <w:sz w:val="24"/>
          <w:szCs w:val="24"/>
        </w:rPr>
        <w:t xml:space="preserve"> requests for </w:t>
      </w:r>
      <w:r w:rsidR="006F4451">
        <w:rPr>
          <w:rFonts w:asciiTheme="minorHAnsi" w:eastAsiaTheme="minorEastAsia" w:hAnsiTheme="minorHAnsi" w:cstheme="minorHAnsi"/>
          <w:sz w:val="24"/>
          <w:szCs w:val="24"/>
        </w:rPr>
        <w:t xml:space="preserve">more </w:t>
      </w:r>
      <w:r>
        <w:rPr>
          <w:rFonts w:asciiTheme="minorHAnsi" w:eastAsiaTheme="minorEastAsia" w:hAnsiTheme="minorHAnsi" w:cstheme="minorHAnsi"/>
          <w:sz w:val="24"/>
          <w:szCs w:val="24"/>
        </w:rPr>
        <w:t>informatio</w:t>
      </w:r>
      <w:r w:rsidR="006F4451">
        <w:rPr>
          <w:rFonts w:asciiTheme="minorHAnsi" w:eastAsiaTheme="minorEastAsia" w:hAnsiTheme="minorHAnsi" w:cstheme="minorHAnsi"/>
          <w:sz w:val="24"/>
          <w:szCs w:val="24"/>
        </w:rPr>
        <w:t xml:space="preserve">n which </w:t>
      </w:r>
      <w:r>
        <w:rPr>
          <w:rFonts w:asciiTheme="minorHAnsi" w:eastAsiaTheme="minorEastAsia" w:hAnsiTheme="minorHAnsi" w:cstheme="minorHAnsi"/>
          <w:sz w:val="24"/>
          <w:szCs w:val="24"/>
        </w:rPr>
        <w:t>t</w:t>
      </w:r>
      <w:r w:rsidR="00AF206F">
        <w:rPr>
          <w:rFonts w:asciiTheme="minorHAnsi" w:eastAsiaTheme="minorEastAsia" w:hAnsiTheme="minorHAnsi" w:cstheme="minorHAnsi"/>
          <w:sz w:val="24"/>
          <w:szCs w:val="24"/>
        </w:rPr>
        <w:t>he</w:t>
      </w:r>
      <w:r w:rsidR="009504BE">
        <w:rPr>
          <w:rFonts w:asciiTheme="minorHAnsi" w:eastAsiaTheme="minorEastAsia" w:hAnsiTheme="minorHAnsi" w:cstheme="minorHAnsi"/>
          <w:sz w:val="24"/>
          <w:szCs w:val="24"/>
        </w:rPr>
        <w:t xml:space="preserve"> </w:t>
      </w:r>
      <w:r w:rsidR="00AF206F">
        <w:rPr>
          <w:rFonts w:asciiTheme="minorHAnsi" w:eastAsiaTheme="minorEastAsia" w:hAnsiTheme="minorHAnsi" w:cstheme="minorHAnsi"/>
          <w:sz w:val="24"/>
          <w:szCs w:val="24"/>
        </w:rPr>
        <w:t xml:space="preserve">state said </w:t>
      </w:r>
      <w:r w:rsidR="00D36BFF">
        <w:rPr>
          <w:rFonts w:asciiTheme="minorHAnsi" w:eastAsiaTheme="minorEastAsia" w:hAnsiTheme="minorHAnsi" w:cstheme="minorHAnsi"/>
          <w:sz w:val="24"/>
          <w:szCs w:val="24"/>
        </w:rPr>
        <w:t xml:space="preserve">need </w:t>
      </w:r>
      <w:r w:rsidR="00FA4A3A">
        <w:rPr>
          <w:rFonts w:asciiTheme="minorHAnsi" w:eastAsiaTheme="minorEastAsia" w:hAnsiTheme="minorHAnsi" w:cstheme="minorHAnsi"/>
          <w:sz w:val="24"/>
          <w:szCs w:val="24"/>
        </w:rPr>
        <w:t xml:space="preserve">clarification </w:t>
      </w:r>
      <w:r w:rsidR="006F4451">
        <w:rPr>
          <w:rFonts w:asciiTheme="minorHAnsi" w:eastAsiaTheme="minorEastAsia" w:hAnsiTheme="minorHAnsi" w:cstheme="minorHAnsi"/>
          <w:sz w:val="24"/>
          <w:szCs w:val="24"/>
        </w:rPr>
        <w:t xml:space="preserve">before </w:t>
      </w:r>
      <w:r w:rsidR="00434526">
        <w:rPr>
          <w:rFonts w:asciiTheme="minorHAnsi" w:eastAsiaTheme="minorEastAsia" w:hAnsiTheme="minorHAnsi" w:cstheme="minorHAnsi"/>
          <w:sz w:val="24"/>
          <w:szCs w:val="24"/>
        </w:rPr>
        <w:t xml:space="preserve">it </w:t>
      </w:r>
      <w:r w:rsidR="006F4451">
        <w:rPr>
          <w:rFonts w:asciiTheme="minorHAnsi" w:eastAsiaTheme="minorEastAsia" w:hAnsiTheme="minorHAnsi" w:cstheme="minorHAnsi"/>
          <w:sz w:val="24"/>
          <w:szCs w:val="24"/>
        </w:rPr>
        <w:t>can</w:t>
      </w:r>
      <w:r w:rsidR="00434526">
        <w:rPr>
          <w:rFonts w:asciiTheme="minorHAnsi" w:eastAsiaTheme="minorEastAsia" w:hAnsiTheme="minorHAnsi" w:cstheme="minorHAnsi"/>
          <w:sz w:val="24"/>
          <w:szCs w:val="24"/>
        </w:rPr>
        <w:t xml:space="preserve"> decide</w:t>
      </w:r>
      <w:r w:rsidR="00FA4A3A">
        <w:rPr>
          <w:rFonts w:asciiTheme="minorHAnsi" w:eastAsiaTheme="minorEastAsia" w:hAnsiTheme="minorHAnsi" w:cstheme="minorHAnsi"/>
          <w:sz w:val="24"/>
          <w:szCs w:val="24"/>
        </w:rPr>
        <w:t xml:space="preserve"> whether field work or more study is </w:t>
      </w:r>
      <w:r w:rsidR="00D36BFF">
        <w:rPr>
          <w:rFonts w:asciiTheme="minorHAnsi" w:eastAsiaTheme="minorEastAsia" w:hAnsiTheme="minorHAnsi" w:cstheme="minorHAnsi"/>
          <w:sz w:val="24"/>
          <w:szCs w:val="24"/>
        </w:rPr>
        <w:t>required</w:t>
      </w:r>
      <w:r w:rsidR="00FA4A3A">
        <w:rPr>
          <w:rFonts w:asciiTheme="minorHAnsi" w:eastAsiaTheme="minorEastAsia" w:hAnsiTheme="minorHAnsi" w:cstheme="minorHAnsi"/>
          <w:sz w:val="24"/>
          <w:szCs w:val="24"/>
        </w:rPr>
        <w:t>:</w:t>
      </w:r>
    </w:p>
    <w:p w14:paraId="451FA25D" w14:textId="2FB8EEE6" w:rsidR="00FA4A3A" w:rsidRPr="00D06D3E" w:rsidRDefault="00FA4A3A"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 xml:space="preserve">An environmental and engineering analysis of Port </w:t>
      </w:r>
      <w:proofErr w:type="spellStart"/>
      <w:r w:rsidRPr="00D06D3E">
        <w:rPr>
          <w:rFonts w:asciiTheme="minorHAnsi" w:eastAsiaTheme="minorEastAsia" w:hAnsiTheme="minorHAnsi" w:cstheme="minorHAnsi"/>
          <w:sz w:val="24"/>
          <w:szCs w:val="24"/>
        </w:rPr>
        <w:t>MacKenzie</w:t>
      </w:r>
      <w:proofErr w:type="spellEnd"/>
      <w:r w:rsidRPr="00D06D3E">
        <w:rPr>
          <w:rFonts w:asciiTheme="minorHAnsi" w:eastAsiaTheme="minorEastAsia" w:hAnsiTheme="minorHAnsi" w:cstheme="minorHAnsi"/>
          <w:sz w:val="24"/>
          <w:szCs w:val="24"/>
        </w:rPr>
        <w:t xml:space="preserve"> in the Matanuska-Susitna Borough, across Knik Arm from Anchorage, as an alternative site to the project’s preferred location for the liquefaction plant and marine terminal in Nikiski, on Cook Inlet, about 65 air miles southwest of Port </w:t>
      </w:r>
      <w:proofErr w:type="spellStart"/>
      <w:r w:rsidRPr="00D06D3E">
        <w:rPr>
          <w:rFonts w:asciiTheme="minorHAnsi" w:eastAsiaTheme="minorEastAsia" w:hAnsiTheme="minorHAnsi" w:cstheme="minorHAnsi"/>
          <w:sz w:val="24"/>
          <w:szCs w:val="24"/>
        </w:rPr>
        <w:t>MacKenzie</w:t>
      </w:r>
      <w:proofErr w:type="spellEnd"/>
      <w:r w:rsidRPr="00D06D3E">
        <w:rPr>
          <w:rFonts w:asciiTheme="minorHAnsi" w:eastAsiaTheme="minorEastAsia" w:hAnsiTheme="minorHAnsi" w:cstheme="minorHAnsi"/>
          <w:sz w:val="24"/>
          <w:szCs w:val="24"/>
        </w:rPr>
        <w:t xml:space="preserve">. </w:t>
      </w:r>
      <w:r w:rsidR="00833EA6">
        <w:rPr>
          <w:rFonts w:asciiTheme="minorHAnsi" w:eastAsiaTheme="minorEastAsia" w:hAnsiTheme="minorHAnsi" w:cstheme="minorHAnsi"/>
          <w:sz w:val="24"/>
          <w:szCs w:val="24"/>
        </w:rPr>
        <w:t xml:space="preserve"> </w:t>
      </w:r>
      <w:r w:rsidRPr="00D06D3E">
        <w:rPr>
          <w:rFonts w:asciiTheme="minorHAnsi" w:eastAsiaTheme="minorEastAsia" w:hAnsiTheme="minorHAnsi" w:cstheme="minorHAnsi"/>
          <w:sz w:val="24"/>
          <w:szCs w:val="24"/>
        </w:rPr>
        <w:t xml:space="preserve">The Matanuska-Susitna Borough has </w:t>
      </w:r>
      <w:r w:rsidR="00927990" w:rsidRPr="00D06D3E">
        <w:rPr>
          <w:rFonts w:asciiTheme="minorHAnsi" w:eastAsiaTheme="minorEastAsia" w:hAnsiTheme="minorHAnsi" w:cstheme="minorHAnsi"/>
          <w:sz w:val="24"/>
          <w:szCs w:val="24"/>
        </w:rPr>
        <w:t>continued to</w:t>
      </w:r>
      <w:r w:rsidRPr="00D06D3E">
        <w:rPr>
          <w:rFonts w:asciiTheme="minorHAnsi" w:eastAsiaTheme="minorEastAsia" w:hAnsiTheme="minorHAnsi" w:cstheme="minorHAnsi"/>
          <w:sz w:val="24"/>
          <w:szCs w:val="24"/>
        </w:rPr>
        <w:t xml:space="preserve"> advocate for its port as a better location for the project, even </w:t>
      </w:r>
      <w:r w:rsidR="006F4451">
        <w:rPr>
          <w:rFonts w:asciiTheme="minorHAnsi" w:eastAsiaTheme="minorEastAsia" w:hAnsiTheme="minorHAnsi" w:cstheme="minorHAnsi"/>
          <w:sz w:val="24"/>
          <w:szCs w:val="24"/>
        </w:rPr>
        <w:t>after</w:t>
      </w:r>
      <w:r w:rsidRPr="00D06D3E">
        <w:rPr>
          <w:rFonts w:asciiTheme="minorHAnsi" w:eastAsiaTheme="minorEastAsia" w:hAnsiTheme="minorHAnsi" w:cstheme="minorHAnsi"/>
          <w:sz w:val="24"/>
          <w:szCs w:val="24"/>
        </w:rPr>
        <w:t xml:space="preserve"> the North Slope producers-led project team in 201</w:t>
      </w:r>
      <w:r w:rsidR="00927990" w:rsidRPr="00D06D3E">
        <w:rPr>
          <w:rFonts w:asciiTheme="minorHAnsi" w:eastAsiaTheme="minorEastAsia" w:hAnsiTheme="minorHAnsi" w:cstheme="minorHAnsi"/>
          <w:sz w:val="24"/>
          <w:szCs w:val="24"/>
        </w:rPr>
        <w:t>3</w:t>
      </w:r>
      <w:r w:rsidRPr="00D06D3E">
        <w:rPr>
          <w:rFonts w:asciiTheme="minorHAnsi" w:eastAsiaTheme="minorEastAsia" w:hAnsiTheme="minorHAnsi" w:cstheme="minorHAnsi"/>
          <w:sz w:val="24"/>
          <w:szCs w:val="24"/>
        </w:rPr>
        <w:t xml:space="preserve"> determined Nikiski was </w:t>
      </w:r>
      <w:r w:rsidR="00927990" w:rsidRPr="00D06D3E">
        <w:rPr>
          <w:rFonts w:asciiTheme="minorHAnsi" w:eastAsiaTheme="minorEastAsia" w:hAnsiTheme="minorHAnsi" w:cstheme="minorHAnsi"/>
          <w:sz w:val="24"/>
          <w:szCs w:val="24"/>
        </w:rPr>
        <w:t>the best of about two dozen options in the area</w:t>
      </w:r>
      <w:r w:rsidRPr="00D06D3E">
        <w:rPr>
          <w:rFonts w:asciiTheme="minorHAnsi" w:eastAsiaTheme="minorEastAsia" w:hAnsiTheme="minorHAnsi" w:cstheme="minorHAnsi"/>
          <w:sz w:val="24"/>
          <w:szCs w:val="24"/>
        </w:rPr>
        <w:t>.</w:t>
      </w:r>
    </w:p>
    <w:p w14:paraId="304B2574" w14:textId="14189568" w:rsidR="008F6994" w:rsidRPr="00D06D3E" w:rsidRDefault="008F6994"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 xml:space="preserve">An environmental and engineering analysis of the pipeline route to Valdez, which the city of Valdez has argued to FERC would be the best site for the LNG plant. </w:t>
      </w:r>
      <w:r w:rsidR="00833EA6">
        <w:rPr>
          <w:rFonts w:asciiTheme="minorHAnsi" w:eastAsiaTheme="minorEastAsia" w:hAnsiTheme="minorHAnsi" w:cstheme="minorHAnsi"/>
          <w:sz w:val="24"/>
          <w:szCs w:val="24"/>
        </w:rPr>
        <w:t xml:space="preserve"> </w:t>
      </w:r>
      <w:r w:rsidRPr="00D06D3E">
        <w:rPr>
          <w:rFonts w:asciiTheme="minorHAnsi" w:eastAsiaTheme="minorEastAsia" w:hAnsiTheme="minorHAnsi" w:cstheme="minorHAnsi"/>
          <w:sz w:val="24"/>
          <w:szCs w:val="24"/>
        </w:rPr>
        <w:t>Federal environmental impact statements must look at all reasonable project alternatives,</w:t>
      </w:r>
      <w:r w:rsidR="00067523">
        <w:rPr>
          <w:rFonts w:asciiTheme="minorHAnsi" w:eastAsiaTheme="minorEastAsia" w:hAnsiTheme="minorHAnsi" w:cstheme="minorHAnsi"/>
          <w:sz w:val="24"/>
          <w:szCs w:val="24"/>
        </w:rPr>
        <w:t xml:space="preserve"> not</w:t>
      </w:r>
      <w:r w:rsidRPr="00D06D3E">
        <w:rPr>
          <w:rFonts w:asciiTheme="minorHAnsi" w:eastAsiaTheme="minorEastAsia" w:hAnsiTheme="minorHAnsi" w:cstheme="minorHAnsi"/>
          <w:sz w:val="24"/>
          <w:szCs w:val="24"/>
        </w:rPr>
        <w:t xml:space="preserve"> just the applicant’s preferred option.</w:t>
      </w:r>
      <w:r w:rsidR="00833EA6">
        <w:rPr>
          <w:rFonts w:asciiTheme="minorHAnsi" w:eastAsiaTheme="minorEastAsia" w:hAnsiTheme="minorHAnsi" w:cstheme="minorHAnsi"/>
          <w:sz w:val="24"/>
          <w:szCs w:val="24"/>
        </w:rPr>
        <w:t xml:space="preserve"> </w:t>
      </w:r>
      <w:r w:rsidRPr="00D06D3E">
        <w:rPr>
          <w:rFonts w:asciiTheme="minorHAnsi" w:eastAsiaTheme="minorEastAsia" w:hAnsiTheme="minorHAnsi" w:cstheme="minorHAnsi"/>
          <w:sz w:val="24"/>
          <w:szCs w:val="24"/>
        </w:rPr>
        <w:t xml:space="preserve"> The protests from the city of Valdez and Matanuska-Susitna Borough have not changed the rules for </w:t>
      </w:r>
      <w:r w:rsidR="00067523">
        <w:rPr>
          <w:rFonts w:asciiTheme="minorHAnsi" w:eastAsiaTheme="minorEastAsia" w:hAnsiTheme="minorHAnsi" w:cstheme="minorHAnsi"/>
          <w:sz w:val="24"/>
          <w:szCs w:val="24"/>
        </w:rPr>
        <w:t>the</w:t>
      </w:r>
      <w:r w:rsidRPr="00D06D3E">
        <w:rPr>
          <w:rFonts w:asciiTheme="minorHAnsi" w:eastAsiaTheme="minorEastAsia" w:hAnsiTheme="minorHAnsi" w:cstheme="minorHAnsi"/>
          <w:sz w:val="24"/>
          <w:szCs w:val="24"/>
        </w:rPr>
        <w:t xml:space="preserve"> EIS but have raised issues and debates not </w:t>
      </w:r>
      <w:r w:rsidR="006F4451">
        <w:rPr>
          <w:rFonts w:asciiTheme="minorHAnsi" w:eastAsiaTheme="minorEastAsia" w:hAnsiTheme="minorHAnsi" w:cstheme="minorHAnsi"/>
          <w:sz w:val="24"/>
          <w:szCs w:val="24"/>
        </w:rPr>
        <w:t xml:space="preserve">specifically </w:t>
      </w:r>
      <w:r w:rsidRPr="00D06D3E">
        <w:rPr>
          <w:rFonts w:asciiTheme="minorHAnsi" w:eastAsiaTheme="minorEastAsia" w:hAnsiTheme="minorHAnsi" w:cstheme="minorHAnsi"/>
          <w:sz w:val="24"/>
          <w:szCs w:val="24"/>
        </w:rPr>
        <w:t>addressed by federal regulatory agencies.</w:t>
      </w:r>
    </w:p>
    <w:p w14:paraId="7549D8BA" w14:textId="0E2885C2" w:rsidR="00FA4A3A" w:rsidRPr="00D06D3E" w:rsidRDefault="006F4451" w:rsidP="00D06D3E">
      <w:pPr>
        <w:pStyle w:val="ListParagraph"/>
        <w:numPr>
          <w:ilvl w:val="0"/>
          <w:numId w:val="8"/>
        </w:numPr>
        <w:spacing w:after="160"/>
        <w:contextualSpacing w:val="0"/>
        <w:rPr>
          <w:rFonts w:asciiTheme="minorHAnsi" w:eastAsiaTheme="minorEastAsia" w:hAnsiTheme="minorHAnsi" w:cstheme="minorHAnsi"/>
          <w:sz w:val="24"/>
          <w:szCs w:val="24"/>
        </w:rPr>
      </w:pPr>
      <w:r>
        <w:rPr>
          <w:rFonts w:asciiTheme="minorHAnsi" w:eastAsiaTheme="minorEastAsia" w:hAnsiTheme="minorHAnsi" w:cstheme="minorHAnsi"/>
          <w:sz w:val="24"/>
          <w:szCs w:val="24"/>
        </w:rPr>
        <w:t>Detailed</w:t>
      </w:r>
      <w:r w:rsidR="00927990" w:rsidRPr="00D06D3E">
        <w:rPr>
          <w:rFonts w:asciiTheme="minorHAnsi" w:eastAsiaTheme="minorEastAsia" w:hAnsiTheme="minorHAnsi" w:cstheme="minorHAnsi"/>
          <w:sz w:val="24"/>
          <w:szCs w:val="24"/>
        </w:rPr>
        <w:t xml:space="preserve"> plans for “avoidance, minimization and mitigation” of </w:t>
      </w:r>
      <w:r>
        <w:rPr>
          <w:rFonts w:asciiTheme="minorHAnsi" w:eastAsiaTheme="minorEastAsia" w:hAnsiTheme="minorHAnsi" w:cstheme="minorHAnsi"/>
          <w:sz w:val="24"/>
          <w:szCs w:val="24"/>
        </w:rPr>
        <w:t xml:space="preserve">project </w:t>
      </w:r>
      <w:r w:rsidR="00927990" w:rsidRPr="00D06D3E">
        <w:rPr>
          <w:rFonts w:asciiTheme="minorHAnsi" w:eastAsiaTheme="minorEastAsia" w:hAnsiTheme="minorHAnsi" w:cstheme="minorHAnsi"/>
          <w:sz w:val="24"/>
          <w:szCs w:val="24"/>
        </w:rPr>
        <w:t>impacts during construction and operation on wildlife including marine mammals, invasive plants</w:t>
      </w:r>
      <w:r w:rsidR="00833EA6">
        <w:rPr>
          <w:rFonts w:asciiTheme="minorHAnsi" w:eastAsiaTheme="minorEastAsia" w:hAnsiTheme="minorHAnsi" w:cstheme="minorHAnsi"/>
          <w:sz w:val="24"/>
          <w:szCs w:val="24"/>
        </w:rPr>
        <w:t>,</w:t>
      </w:r>
      <w:r w:rsidR="00927990" w:rsidRPr="00D06D3E">
        <w:rPr>
          <w:rFonts w:asciiTheme="minorHAnsi" w:eastAsiaTheme="minorEastAsia" w:hAnsiTheme="minorHAnsi" w:cstheme="minorHAnsi"/>
          <w:sz w:val="24"/>
          <w:szCs w:val="24"/>
        </w:rPr>
        <w:t xml:space="preserve"> and vegetation.</w:t>
      </w:r>
    </w:p>
    <w:p w14:paraId="50FF2999" w14:textId="02AC648A" w:rsidR="006E0C01" w:rsidRPr="00D06D3E" w:rsidRDefault="00067523" w:rsidP="00D06D3E">
      <w:pPr>
        <w:pStyle w:val="ListParagraph"/>
        <w:numPr>
          <w:ilvl w:val="0"/>
          <w:numId w:val="8"/>
        </w:numPr>
        <w:spacing w:after="160"/>
        <w:contextualSpacing w:val="0"/>
        <w:rPr>
          <w:rFonts w:asciiTheme="minorHAnsi" w:eastAsiaTheme="minorEastAsia" w:hAnsiTheme="minorHAnsi" w:cstheme="minorHAnsi"/>
          <w:sz w:val="24"/>
          <w:szCs w:val="24"/>
        </w:rPr>
      </w:pPr>
      <w:r>
        <w:rPr>
          <w:rFonts w:asciiTheme="minorHAnsi" w:eastAsiaTheme="minorEastAsia" w:hAnsiTheme="minorHAnsi" w:cstheme="minorHAnsi"/>
          <w:sz w:val="24"/>
          <w:szCs w:val="24"/>
        </w:rPr>
        <w:t>More d</w:t>
      </w:r>
      <w:r w:rsidR="006E0C01" w:rsidRPr="00D06D3E">
        <w:rPr>
          <w:rFonts w:asciiTheme="minorHAnsi" w:eastAsiaTheme="minorEastAsia" w:hAnsiTheme="minorHAnsi" w:cstheme="minorHAnsi"/>
          <w:sz w:val="24"/>
          <w:szCs w:val="24"/>
        </w:rPr>
        <w:t xml:space="preserve">etails for how the project would avoid impacts to </w:t>
      </w:r>
      <w:r w:rsidR="006F4451">
        <w:rPr>
          <w:rFonts w:asciiTheme="minorHAnsi" w:eastAsiaTheme="minorEastAsia" w:hAnsiTheme="minorHAnsi" w:cstheme="minorHAnsi"/>
          <w:sz w:val="24"/>
          <w:szCs w:val="24"/>
        </w:rPr>
        <w:t xml:space="preserve">endangered </w:t>
      </w:r>
      <w:r w:rsidR="006E0C01" w:rsidRPr="00D06D3E">
        <w:rPr>
          <w:rFonts w:asciiTheme="minorHAnsi" w:eastAsiaTheme="minorEastAsia" w:hAnsiTheme="minorHAnsi" w:cstheme="minorHAnsi"/>
          <w:sz w:val="24"/>
          <w:szCs w:val="24"/>
        </w:rPr>
        <w:t>Beluga whales in Cook Inlet.</w:t>
      </w:r>
    </w:p>
    <w:p w14:paraId="675C4D73" w14:textId="43A02830" w:rsidR="00066FF8" w:rsidRPr="00D06D3E" w:rsidRDefault="00066FF8"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AGDC last year told regulators it would develop mitigation plans for project impacts on public lands and recreational lands after completion of the final environmental impact statement</w:t>
      </w:r>
      <w:r w:rsidR="006F4451">
        <w:rPr>
          <w:rFonts w:asciiTheme="minorHAnsi" w:eastAsiaTheme="minorEastAsia" w:hAnsiTheme="minorHAnsi" w:cstheme="minorHAnsi"/>
          <w:sz w:val="24"/>
          <w:szCs w:val="24"/>
        </w:rPr>
        <w:t>.</w:t>
      </w:r>
      <w:r w:rsidR="00833EA6">
        <w:rPr>
          <w:rFonts w:asciiTheme="minorHAnsi" w:eastAsiaTheme="minorEastAsia" w:hAnsiTheme="minorHAnsi" w:cstheme="minorHAnsi"/>
          <w:sz w:val="24"/>
          <w:szCs w:val="24"/>
        </w:rPr>
        <w:t xml:space="preserve"> </w:t>
      </w:r>
      <w:r w:rsidR="006F4451">
        <w:rPr>
          <w:rFonts w:asciiTheme="minorHAnsi" w:eastAsiaTheme="minorEastAsia" w:hAnsiTheme="minorHAnsi" w:cstheme="minorHAnsi"/>
          <w:sz w:val="24"/>
          <w:szCs w:val="24"/>
        </w:rPr>
        <w:t xml:space="preserve"> FERC, however, </w:t>
      </w:r>
      <w:r w:rsidRPr="00D06D3E">
        <w:rPr>
          <w:rFonts w:asciiTheme="minorHAnsi" w:eastAsiaTheme="minorEastAsia" w:hAnsiTheme="minorHAnsi" w:cstheme="minorHAnsi"/>
          <w:sz w:val="24"/>
          <w:szCs w:val="24"/>
        </w:rPr>
        <w:t>on Feb. 15 restated that it needs the information to prepare the draft EIS, not after the final EIS.</w:t>
      </w:r>
    </w:p>
    <w:p w14:paraId="09358070" w14:textId="72328291" w:rsidR="00066FF8" w:rsidRPr="00D06D3E" w:rsidRDefault="00066FF8"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 xml:space="preserve">AGDC’s preferred alternative for rerouting the Kenai Spur Highway around the proposed LNG plant site in Nikiski. </w:t>
      </w:r>
      <w:r w:rsidR="00833EA6">
        <w:rPr>
          <w:rFonts w:asciiTheme="minorHAnsi" w:eastAsiaTheme="minorEastAsia" w:hAnsiTheme="minorHAnsi" w:cstheme="minorHAnsi"/>
          <w:sz w:val="24"/>
          <w:szCs w:val="24"/>
        </w:rPr>
        <w:t xml:space="preserve"> </w:t>
      </w:r>
      <w:r w:rsidRPr="00D06D3E">
        <w:rPr>
          <w:rFonts w:asciiTheme="minorHAnsi" w:eastAsiaTheme="minorEastAsia" w:hAnsiTheme="minorHAnsi" w:cstheme="minorHAnsi"/>
          <w:sz w:val="24"/>
          <w:szCs w:val="24"/>
        </w:rPr>
        <w:t>The state is behind schedule for selecting its preferred route to move the coastal highway east of the plant site.</w:t>
      </w:r>
    </w:p>
    <w:p w14:paraId="1530B61B" w14:textId="5140A2BF" w:rsidR="00066FF8" w:rsidRPr="00D06D3E" w:rsidRDefault="00066FF8"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The state’s plans to stabilize the shoreline after construction is complete at the LNG plant and AGDC dismantles and removes the freight offloading facility (barge and ship dock) from the shore.</w:t>
      </w:r>
    </w:p>
    <w:p w14:paraId="4992C958" w14:textId="77860C78" w:rsidR="00FC5066" w:rsidRPr="00D06D3E" w:rsidRDefault="00FC5066"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lastRenderedPageBreak/>
        <w:t xml:space="preserve">A description of construction procedures for the proposed gravel mine on the North Slope, which would provide material for </w:t>
      </w:r>
      <w:r w:rsidR="006E0C01" w:rsidRPr="00D06D3E">
        <w:rPr>
          <w:rFonts w:asciiTheme="minorHAnsi" w:eastAsiaTheme="minorEastAsia" w:hAnsiTheme="minorHAnsi" w:cstheme="minorHAnsi"/>
          <w:sz w:val="24"/>
          <w:szCs w:val="24"/>
        </w:rPr>
        <w:t>project construction.</w:t>
      </w:r>
    </w:p>
    <w:p w14:paraId="769459CB" w14:textId="77777777" w:rsidR="006E0C01" w:rsidRPr="00D06D3E" w:rsidRDefault="006E0C01"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Sediment transport modeling in areas of open-cut pipeline crossings of “sensitive surface waters identified in the anadromous waters catalog and major waterbodies.”</w:t>
      </w:r>
    </w:p>
    <w:p w14:paraId="4076646B" w14:textId="16C7D94F" w:rsidR="008F6994" w:rsidRPr="00D06D3E" w:rsidRDefault="006E0C01"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 xml:space="preserve">More detailed mapping of wildlife habitat </w:t>
      </w:r>
      <w:r w:rsidR="006F4451">
        <w:rPr>
          <w:rFonts w:asciiTheme="minorHAnsi" w:eastAsiaTheme="minorEastAsia" w:hAnsiTheme="minorHAnsi" w:cstheme="minorHAnsi"/>
          <w:sz w:val="24"/>
          <w:szCs w:val="24"/>
        </w:rPr>
        <w:t>with</w:t>
      </w:r>
      <w:r w:rsidRPr="00D06D3E">
        <w:rPr>
          <w:rFonts w:asciiTheme="minorHAnsi" w:eastAsiaTheme="minorEastAsia" w:hAnsiTheme="minorHAnsi" w:cstheme="minorHAnsi"/>
          <w:sz w:val="24"/>
          <w:szCs w:val="24"/>
        </w:rPr>
        <w:t xml:space="preserve"> particular </w:t>
      </w:r>
      <w:r w:rsidR="006F4451">
        <w:rPr>
          <w:rFonts w:asciiTheme="minorHAnsi" w:eastAsiaTheme="minorEastAsia" w:hAnsiTheme="minorHAnsi" w:cstheme="minorHAnsi"/>
          <w:sz w:val="24"/>
          <w:szCs w:val="24"/>
        </w:rPr>
        <w:t xml:space="preserve">attention to </w:t>
      </w:r>
      <w:r w:rsidRPr="00D06D3E">
        <w:rPr>
          <w:rFonts w:asciiTheme="minorHAnsi" w:eastAsiaTheme="minorEastAsia" w:hAnsiTheme="minorHAnsi" w:cstheme="minorHAnsi"/>
          <w:sz w:val="24"/>
          <w:szCs w:val="24"/>
        </w:rPr>
        <w:t>seasonal species.</w:t>
      </w:r>
    </w:p>
    <w:p w14:paraId="57061F9F" w14:textId="2322D77D" w:rsidR="006E0C01" w:rsidRPr="00D06D3E" w:rsidRDefault="006E0C01" w:rsidP="00D06D3E">
      <w:pPr>
        <w:pStyle w:val="ListParagraph"/>
        <w:numPr>
          <w:ilvl w:val="0"/>
          <w:numId w:val="8"/>
        </w:numPr>
        <w:spacing w:after="160"/>
        <w:contextualSpacing w:val="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More information on the project’s visual impacts.</w:t>
      </w:r>
    </w:p>
    <w:p w14:paraId="0A192DB6" w14:textId="0BE85D15" w:rsidR="006E0C01" w:rsidRPr="00D06D3E" w:rsidRDefault="006E0C01" w:rsidP="00D06D3E">
      <w:pPr>
        <w:pStyle w:val="ListParagraph"/>
        <w:numPr>
          <w:ilvl w:val="0"/>
          <w:numId w:val="8"/>
        </w:numPr>
        <w:spacing w:after="0"/>
        <w:rPr>
          <w:rFonts w:asciiTheme="minorHAnsi" w:eastAsiaTheme="minorEastAsia" w:hAnsiTheme="minorHAnsi" w:cstheme="minorHAnsi"/>
          <w:sz w:val="24"/>
          <w:szCs w:val="24"/>
        </w:rPr>
      </w:pPr>
      <w:r w:rsidRPr="00D06D3E">
        <w:rPr>
          <w:rFonts w:asciiTheme="minorHAnsi" w:eastAsiaTheme="minorEastAsia" w:hAnsiTheme="minorHAnsi" w:cstheme="minorHAnsi"/>
          <w:sz w:val="24"/>
          <w:szCs w:val="24"/>
        </w:rPr>
        <w:t xml:space="preserve">More information on whether the project would be liable for local property taxes — which has been a point of negotiation and contention for municipalities along the entire project route from the North Slope to the Kenai Peninsula. </w:t>
      </w:r>
      <w:r w:rsidR="00833EA6">
        <w:rPr>
          <w:rFonts w:asciiTheme="minorHAnsi" w:eastAsiaTheme="minorEastAsia" w:hAnsiTheme="minorHAnsi" w:cstheme="minorHAnsi"/>
          <w:sz w:val="24"/>
          <w:szCs w:val="24"/>
        </w:rPr>
        <w:t xml:space="preserve"> </w:t>
      </w:r>
      <w:r w:rsidRPr="00D06D3E">
        <w:rPr>
          <w:rFonts w:asciiTheme="minorHAnsi" w:eastAsiaTheme="minorEastAsia" w:hAnsiTheme="minorHAnsi" w:cstheme="minorHAnsi"/>
          <w:sz w:val="24"/>
          <w:szCs w:val="24"/>
        </w:rPr>
        <w:t>The state-owned project has said it plans to make negotiated payments in lieu of taxes, but the payment structure has not been resolved.</w:t>
      </w:r>
      <w:bookmarkStart w:id="0" w:name="_GoBack"/>
      <w:bookmarkEnd w:id="0"/>
    </w:p>
    <w:p w14:paraId="2A2DA731" w14:textId="585F2DEE" w:rsidR="006E0C01" w:rsidRDefault="006E0C01" w:rsidP="006E0C01">
      <w:pPr>
        <w:spacing w:after="0"/>
        <w:rPr>
          <w:rFonts w:asciiTheme="minorHAnsi" w:eastAsiaTheme="minorEastAsia" w:hAnsiTheme="minorHAnsi" w:cstheme="minorHAnsi"/>
          <w:sz w:val="24"/>
          <w:szCs w:val="24"/>
        </w:rPr>
      </w:pPr>
    </w:p>
    <w:p w14:paraId="43F55C38" w14:textId="6C4796A3" w:rsidR="00434526" w:rsidRDefault="00434526" w:rsidP="006E0C01">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In its March 7 letter to FERC, the state again made note that the U.S. Army Corps of Engineers expects to complete by May 1 its environmental review of a similar gas pipeline through the state — the Alaska Stand Alone Pipeline, also known as the Bullet Line or In-State Line.</w:t>
      </w:r>
      <w:r w:rsidR="00833EA6">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 AGDC has pushed FERC to “formally adopt or otherwise incorporate the environmental impact statements” issued for the stand-alone pipeline (no LNG plant) into its work on the larger project as much of the construction work would be the same for either pipeline.</w:t>
      </w:r>
    </w:p>
    <w:p w14:paraId="3CD8A706" w14:textId="77777777" w:rsidR="00434526" w:rsidRDefault="00434526" w:rsidP="006E0C01">
      <w:pPr>
        <w:spacing w:after="0"/>
        <w:rPr>
          <w:rFonts w:asciiTheme="minorHAnsi" w:eastAsiaTheme="minorEastAsia" w:hAnsiTheme="minorHAnsi" w:cstheme="minorHAnsi"/>
          <w:sz w:val="24"/>
          <w:szCs w:val="24"/>
        </w:rPr>
      </w:pPr>
    </w:p>
    <w:p w14:paraId="48C3B9CA" w14:textId="4DD079E0" w:rsidR="00F44EC8" w:rsidRDefault="00434526" w:rsidP="006E0C01">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The stand-alone pipeline, </w:t>
      </w:r>
      <w:r w:rsidR="006F4451">
        <w:rPr>
          <w:rFonts w:asciiTheme="minorHAnsi" w:eastAsiaTheme="minorEastAsia" w:hAnsiTheme="minorHAnsi" w:cstheme="minorHAnsi"/>
          <w:sz w:val="24"/>
          <w:szCs w:val="24"/>
        </w:rPr>
        <w:t xml:space="preserve">with </w:t>
      </w:r>
      <w:r>
        <w:rPr>
          <w:rFonts w:asciiTheme="minorHAnsi" w:eastAsiaTheme="minorEastAsia" w:hAnsiTheme="minorHAnsi" w:cstheme="minorHAnsi"/>
          <w:sz w:val="24"/>
          <w:szCs w:val="24"/>
        </w:rPr>
        <w:t>a smaller diameter than the Alaska LNG project</w:t>
      </w:r>
      <w:r w:rsidR="006F4451">
        <w:rPr>
          <w:rFonts w:asciiTheme="minorHAnsi" w:eastAsiaTheme="minorEastAsia" w:hAnsiTheme="minorHAnsi" w:cstheme="minorHAnsi"/>
          <w:sz w:val="24"/>
          <w:szCs w:val="24"/>
        </w:rPr>
        <w:t xml:space="preserve"> and a smaller price tag at $10 billion</w:t>
      </w:r>
      <w:r>
        <w:rPr>
          <w:rFonts w:asciiTheme="minorHAnsi" w:eastAsiaTheme="minorEastAsia" w:hAnsiTheme="minorHAnsi" w:cstheme="minorHAnsi"/>
          <w:sz w:val="24"/>
          <w:szCs w:val="24"/>
        </w:rPr>
        <w:t xml:space="preserve">, has long been promoted by supporters as a potential backup project if the more expensive development fails. </w:t>
      </w:r>
      <w:r w:rsidR="00833EA6">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The backup plan</w:t>
      </w:r>
      <w:r w:rsidR="0063349F">
        <w:rPr>
          <w:rFonts w:asciiTheme="minorHAnsi" w:eastAsiaTheme="minorEastAsia" w:hAnsiTheme="minorHAnsi" w:cstheme="minorHAnsi"/>
          <w:sz w:val="24"/>
          <w:szCs w:val="24"/>
        </w:rPr>
        <w:t xml:space="preserve"> </w:t>
      </w:r>
      <w:r w:rsidR="00331AD9">
        <w:rPr>
          <w:rFonts w:asciiTheme="minorHAnsi" w:eastAsiaTheme="minorEastAsia" w:hAnsiTheme="minorHAnsi" w:cstheme="minorHAnsi"/>
          <w:sz w:val="24"/>
          <w:szCs w:val="24"/>
        </w:rPr>
        <w:t xml:space="preserve">to meet in-state gas demand </w:t>
      </w:r>
      <w:r w:rsidR="0063349F">
        <w:rPr>
          <w:rFonts w:asciiTheme="minorHAnsi" w:eastAsiaTheme="minorEastAsia" w:hAnsiTheme="minorHAnsi" w:cstheme="minorHAnsi"/>
          <w:sz w:val="24"/>
          <w:szCs w:val="24"/>
        </w:rPr>
        <w:t xml:space="preserve">is on hold </w:t>
      </w:r>
      <w:r w:rsidR="00331AD9">
        <w:rPr>
          <w:rFonts w:asciiTheme="minorHAnsi" w:eastAsiaTheme="minorEastAsia" w:hAnsiTheme="minorHAnsi" w:cstheme="minorHAnsi"/>
          <w:sz w:val="24"/>
          <w:szCs w:val="24"/>
        </w:rPr>
        <w:t>while</w:t>
      </w:r>
      <w:r w:rsidR="0063349F">
        <w:rPr>
          <w:rFonts w:asciiTheme="minorHAnsi" w:eastAsiaTheme="minorEastAsia" w:hAnsiTheme="minorHAnsi" w:cstheme="minorHAnsi"/>
          <w:sz w:val="24"/>
          <w:szCs w:val="24"/>
        </w:rPr>
        <w:t xml:space="preserve"> AGDC presses ahead with the LNG project</w:t>
      </w:r>
      <w:r>
        <w:rPr>
          <w:rFonts w:asciiTheme="minorHAnsi" w:eastAsiaTheme="minorEastAsia" w:hAnsiTheme="minorHAnsi" w:cstheme="minorHAnsi"/>
          <w:sz w:val="24"/>
          <w:szCs w:val="24"/>
        </w:rPr>
        <w:t xml:space="preserve">, </w:t>
      </w:r>
      <w:r w:rsidR="00331AD9">
        <w:rPr>
          <w:rFonts w:asciiTheme="minorHAnsi" w:eastAsiaTheme="minorEastAsia" w:hAnsiTheme="minorHAnsi" w:cstheme="minorHAnsi"/>
          <w:sz w:val="24"/>
          <w:szCs w:val="24"/>
        </w:rPr>
        <w:t>and</w:t>
      </w:r>
      <w:r w:rsidR="0063349F">
        <w:rPr>
          <w:rFonts w:asciiTheme="minorHAnsi" w:eastAsiaTheme="minorEastAsia" w:hAnsiTheme="minorHAnsi" w:cstheme="minorHAnsi"/>
          <w:sz w:val="24"/>
          <w:szCs w:val="24"/>
        </w:rPr>
        <w:t xml:space="preserve"> the smaller project faces </w:t>
      </w:r>
      <w:r w:rsidR="006F4451">
        <w:rPr>
          <w:rFonts w:asciiTheme="minorHAnsi" w:eastAsiaTheme="minorEastAsia" w:hAnsiTheme="minorHAnsi" w:cstheme="minorHAnsi"/>
          <w:sz w:val="24"/>
          <w:szCs w:val="24"/>
        </w:rPr>
        <w:t>the same</w:t>
      </w:r>
      <w:r w:rsidR="0063349F">
        <w:rPr>
          <w:rFonts w:asciiTheme="minorHAnsi" w:eastAsiaTheme="minorEastAsia" w:hAnsiTheme="minorHAnsi" w:cstheme="minorHAnsi"/>
          <w:sz w:val="24"/>
          <w:szCs w:val="24"/>
        </w:rPr>
        <w:t xml:space="preserve"> </w:t>
      </w:r>
      <w:r w:rsidR="00F44EC8">
        <w:rPr>
          <w:rFonts w:asciiTheme="minorHAnsi" w:eastAsiaTheme="minorEastAsia" w:hAnsiTheme="minorHAnsi" w:cstheme="minorHAnsi"/>
          <w:sz w:val="24"/>
          <w:szCs w:val="24"/>
        </w:rPr>
        <w:t xml:space="preserve">financial </w:t>
      </w:r>
      <w:r w:rsidR="0063349F">
        <w:rPr>
          <w:rFonts w:asciiTheme="minorHAnsi" w:eastAsiaTheme="minorEastAsia" w:hAnsiTheme="minorHAnsi" w:cstheme="minorHAnsi"/>
          <w:sz w:val="24"/>
          <w:szCs w:val="24"/>
        </w:rPr>
        <w:t>challenges</w:t>
      </w:r>
      <w:r w:rsidR="00F44EC8">
        <w:rPr>
          <w:rFonts w:asciiTheme="minorHAnsi" w:eastAsiaTheme="minorEastAsia" w:hAnsiTheme="minorHAnsi" w:cstheme="minorHAnsi"/>
          <w:sz w:val="24"/>
          <w:szCs w:val="24"/>
        </w:rPr>
        <w:t xml:space="preserve"> — cost, customers and financing — </w:t>
      </w:r>
      <w:r w:rsidR="0063349F">
        <w:rPr>
          <w:rFonts w:asciiTheme="minorHAnsi" w:eastAsiaTheme="minorEastAsia" w:hAnsiTheme="minorHAnsi" w:cstheme="minorHAnsi"/>
          <w:sz w:val="24"/>
          <w:szCs w:val="24"/>
        </w:rPr>
        <w:t>as t</w:t>
      </w:r>
      <w:r>
        <w:rPr>
          <w:rFonts w:asciiTheme="minorHAnsi" w:eastAsiaTheme="minorEastAsia" w:hAnsiTheme="minorHAnsi" w:cstheme="minorHAnsi"/>
          <w:sz w:val="24"/>
          <w:szCs w:val="24"/>
        </w:rPr>
        <w:t>he larger-volume project and LNG export terminal</w:t>
      </w:r>
      <w:r w:rsidR="00F44EC8">
        <w:rPr>
          <w:rFonts w:asciiTheme="minorHAnsi" w:eastAsiaTheme="minorEastAsia" w:hAnsiTheme="minorHAnsi" w:cstheme="minorHAnsi"/>
          <w:sz w:val="24"/>
          <w:szCs w:val="24"/>
        </w:rPr>
        <w:t>.</w:t>
      </w:r>
    </w:p>
    <w:sectPr w:rsidR="00F44E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90F15" w14:textId="77777777" w:rsidR="00E93C9E" w:rsidRDefault="00E93C9E" w:rsidP="00F157F9">
      <w:pPr>
        <w:spacing w:after="0"/>
      </w:pPr>
      <w:r>
        <w:separator/>
      </w:r>
    </w:p>
  </w:endnote>
  <w:endnote w:type="continuationSeparator" w:id="0">
    <w:p w14:paraId="28479FEF" w14:textId="77777777" w:rsidR="00E93C9E" w:rsidRDefault="00E93C9E" w:rsidP="00F15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79247"/>
      <w:docPartObj>
        <w:docPartGallery w:val="Page Numbers (Bottom of Page)"/>
        <w:docPartUnique/>
      </w:docPartObj>
    </w:sdtPr>
    <w:sdtEndPr>
      <w:rPr>
        <w:color w:val="7F7F7F" w:themeColor="background1" w:themeShade="7F"/>
        <w:spacing w:val="60"/>
      </w:rPr>
    </w:sdtEndPr>
    <w:sdtContent>
      <w:p w14:paraId="43A3C12D" w14:textId="11152CEA" w:rsidR="00D30D21" w:rsidRDefault="00D30D21">
        <w:pPr>
          <w:pStyle w:val="Footer"/>
          <w:pBdr>
            <w:top w:val="single" w:sz="4" w:space="1" w:color="D9D9D9" w:themeColor="background1" w:themeShade="D9"/>
          </w:pBdr>
          <w:jc w:val="right"/>
        </w:pPr>
        <w:r w:rsidRPr="00833EA6">
          <w:rPr>
            <w:sz w:val="22"/>
          </w:rPr>
          <w:fldChar w:fldCharType="begin"/>
        </w:r>
        <w:r w:rsidRPr="00833EA6">
          <w:rPr>
            <w:sz w:val="22"/>
          </w:rPr>
          <w:instrText xml:space="preserve"> PAGE   \* MERGEFORMAT </w:instrText>
        </w:r>
        <w:r w:rsidRPr="00833EA6">
          <w:rPr>
            <w:sz w:val="22"/>
          </w:rPr>
          <w:fldChar w:fldCharType="separate"/>
        </w:r>
        <w:r w:rsidR="00357907">
          <w:rPr>
            <w:noProof/>
            <w:sz w:val="22"/>
          </w:rPr>
          <w:t>4</w:t>
        </w:r>
        <w:r w:rsidRPr="00833EA6">
          <w:rPr>
            <w:noProof/>
            <w:sz w:val="22"/>
          </w:rPr>
          <w:fldChar w:fldCharType="end"/>
        </w:r>
        <w:r w:rsidRPr="00833EA6">
          <w:rPr>
            <w:sz w:val="22"/>
          </w:rPr>
          <w:t xml:space="preserve"> | </w:t>
        </w:r>
        <w:r w:rsidRPr="00833EA6">
          <w:rPr>
            <w:color w:val="7F7F7F" w:themeColor="background1" w:themeShade="7F"/>
            <w:spacing w:val="60"/>
            <w:sz w:val="22"/>
          </w:rPr>
          <w:t>Page</w:t>
        </w:r>
      </w:p>
    </w:sdtContent>
  </w:sdt>
  <w:p w14:paraId="62918BC1" w14:textId="77777777" w:rsidR="00C92E9A" w:rsidRDefault="00C92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1218C" w14:textId="77777777" w:rsidR="00E93C9E" w:rsidRDefault="00E93C9E" w:rsidP="00F157F9">
      <w:pPr>
        <w:spacing w:after="0"/>
      </w:pPr>
      <w:r>
        <w:separator/>
      </w:r>
    </w:p>
  </w:footnote>
  <w:footnote w:type="continuationSeparator" w:id="0">
    <w:p w14:paraId="1410D722" w14:textId="77777777" w:rsidR="00E93C9E" w:rsidRDefault="00E93C9E" w:rsidP="00F157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5649"/>
    <w:multiLevelType w:val="hybridMultilevel"/>
    <w:tmpl w:val="00F0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15440"/>
    <w:multiLevelType w:val="hybridMultilevel"/>
    <w:tmpl w:val="CC46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024"/>
    <w:multiLevelType w:val="hybridMultilevel"/>
    <w:tmpl w:val="D16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560BE"/>
    <w:multiLevelType w:val="hybridMultilevel"/>
    <w:tmpl w:val="231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47804"/>
    <w:multiLevelType w:val="hybridMultilevel"/>
    <w:tmpl w:val="EEA2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B06C1"/>
    <w:multiLevelType w:val="multilevel"/>
    <w:tmpl w:val="A83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7B16EE"/>
    <w:multiLevelType w:val="hybridMultilevel"/>
    <w:tmpl w:val="CF3E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44282"/>
    <w:multiLevelType w:val="multilevel"/>
    <w:tmpl w:val="489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5"/>
  </w:num>
  <w:num w:numId="4">
    <w:abstractNumId w:val="4"/>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7C"/>
    <w:rsid w:val="00012CF5"/>
    <w:rsid w:val="000238F4"/>
    <w:rsid w:val="00027344"/>
    <w:rsid w:val="00032C71"/>
    <w:rsid w:val="00057E0B"/>
    <w:rsid w:val="00066FF8"/>
    <w:rsid w:val="00067523"/>
    <w:rsid w:val="00070BFE"/>
    <w:rsid w:val="00085A9E"/>
    <w:rsid w:val="000868C0"/>
    <w:rsid w:val="000872B0"/>
    <w:rsid w:val="000875BC"/>
    <w:rsid w:val="00090E5A"/>
    <w:rsid w:val="000A75B9"/>
    <w:rsid w:val="000B2593"/>
    <w:rsid w:val="000B4CE0"/>
    <w:rsid w:val="000B66D7"/>
    <w:rsid w:val="000B7B8E"/>
    <w:rsid w:val="000C0403"/>
    <w:rsid w:val="000E00FF"/>
    <w:rsid w:val="000E3349"/>
    <w:rsid w:val="000E388B"/>
    <w:rsid w:val="000E710D"/>
    <w:rsid w:val="000F47D9"/>
    <w:rsid w:val="00122565"/>
    <w:rsid w:val="00143D46"/>
    <w:rsid w:val="00155AC6"/>
    <w:rsid w:val="00177D2B"/>
    <w:rsid w:val="00193271"/>
    <w:rsid w:val="00196E42"/>
    <w:rsid w:val="001A26A7"/>
    <w:rsid w:val="001A2E9C"/>
    <w:rsid w:val="001A7E59"/>
    <w:rsid w:val="001B29CB"/>
    <w:rsid w:val="001B2AD0"/>
    <w:rsid w:val="001C0677"/>
    <w:rsid w:val="001C37B0"/>
    <w:rsid w:val="001C4697"/>
    <w:rsid w:val="001D6B03"/>
    <w:rsid w:val="001F5B8E"/>
    <w:rsid w:val="00205101"/>
    <w:rsid w:val="00206904"/>
    <w:rsid w:val="00206A2F"/>
    <w:rsid w:val="00212C7B"/>
    <w:rsid w:val="00213CCB"/>
    <w:rsid w:val="002149C5"/>
    <w:rsid w:val="002162B8"/>
    <w:rsid w:val="002223E5"/>
    <w:rsid w:val="002305C1"/>
    <w:rsid w:val="002360DB"/>
    <w:rsid w:val="00240988"/>
    <w:rsid w:val="002418BC"/>
    <w:rsid w:val="00254236"/>
    <w:rsid w:val="002637B9"/>
    <w:rsid w:val="002773A5"/>
    <w:rsid w:val="002834B1"/>
    <w:rsid w:val="0029694B"/>
    <w:rsid w:val="002A33DB"/>
    <w:rsid w:val="002B1558"/>
    <w:rsid w:val="002C04D6"/>
    <w:rsid w:val="002D27C5"/>
    <w:rsid w:val="002E0C69"/>
    <w:rsid w:val="002E1DA8"/>
    <w:rsid w:val="002E225A"/>
    <w:rsid w:val="002E6055"/>
    <w:rsid w:val="002E78F2"/>
    <w:rsid w:val="002F511F"/>
    <w:rsid w:val="00325DD3"/>
    <w:rsid w:val="00331AD9"/>
    <w:rsid w:val="00342225"/>
    <w:rsid w:val="00343EFE"/>
    <w:rsid w:val="00344431"/>
    <w:rsid w:val="003478FD"/>
    <w:rsid w:val="00353533"/>
    <w:rsid w:val="00355B23"/>
    <w:rsid w:val="00357686"/>
    <w:rsid w:val="00357907"/>
    <w:rsid w:val="003605A8"/>
    <w:rsid w:val="003655A1"/>
    <w:rsid w:val="0038275E"/>
    <w:rsid w:val="00393F49"/>
    <w:rsid w:val="003B5A8F"/>
    <w:rsid w:val="003B7962"/>
    <w:rsid w:val="003C1997"/>
    <w:rsid w:val="003C1CCA"/>
    <w:rsid w:val="003C6A98"/>
    <w:rsid w:val="003C7C10"/>
    <w:rsid w:val="003E436A"/>
    <w:rsid w:val="003F01A2"/>
    <w:rsid w:val="003F3B59"/>
    <w:rsid w:val="003F60AA"/>
    <w:rsid w:val="00400EC5"/>
    <w:rsid w:val="00421425"/>
    <w:rsid w:val="00434526"/>
    <w:rsid w:val="0045504A"/>
    <w:rsid w:val="00463DB1"/>
    <w:rsid w:val="00466EE0"/>
    <w:rsid w:val="00467A32"/>
    <w:rsid w:val="004A467E"/>
    <w:rsid w:val="004A7414"/>
    <w:rsid w:val="004B0690"/>
    <w:rsid w:val="004B2914"/>
    <w:rsid w:val="004B2FAB"/>
    <w:rsid w:val="004C39A0"/>
    <w:rsid w:val="004D38E7"/>
    <w:rsid w:val="004D54FC"/>
    <w:rsid w:val="004E026C"/>
    <w:rsid w:val="004E67F4"/>
    <w:rsid w:val="004F5DEE"/>
    <w:rsid w:val="00501E6B"/>
    <w:rsid w:val="0050659F"/>
    <w:rsid w:val="005067C8"/>
    <w:rsid w:val="00511D7B"/>
    <w:rsid w:val="005224C0"/>
    <w:rsid w:val="00523263"/>
    <w:rsid w:val="00530F02"/>
    <w:rsid w:val="00531DD5"/>
    <w:rsid w:val="0053399B"/>
    <w:rsid w:val="00541EED"/>
    <w:rsid w:val="00550B72"/>
    <w:rsid w:val="00570081"/>
    <w:rsid w:val="0057008F"/>
    <w:rsid w:val="00573FAE"/>
    <w:rsid w:val="0058092F"/>
    <w:rsid w:val="00582E11"/>
    <w:rsid w:val="00583BB5"/>
    <w:rsid w:val="00590892"/>
    <w:rsid w:val="00594E07"/>
    <w:rsid w:val="00596149"/>
    <w:rsid w:val="005A6C2D"/>
    <w:rsid w:val="005D46A7"/>
    <w:rsid w:val="005D6BB1"/>
    <w:rsid w:val="005F4B9B"/>
    <w:rsid w:val="005F7859"/>
    <w:rsid w:val="0060136E"/>
    <w:rsid w:val="006126EC"/>
    <w:rsid w:val="0061525F"/>
    <w:rsid w:val="00623843"/>
    <w:rsid w:val="0063349F"/>
    <w:rsid w:val="0064150A"/>
    <w:rsid w:val="00641EFA"/>
    <w:rsid w:val="00644654"/>
    <w:rsid w:val="00646C06"/>
    <w:rsid w:val="00647348"/>
    <w:rsid w:val="00647A1E"/>
    <w:rsid w:val="0067464A"/>
    <w:rsid w:val="00676756"/>
    <w:rsid w:val="00685B69"/>
    <w:rsid w:val="0069252E"/>
    <w:rsid w:val="006939B1"/>
    <w:rsid w:val="00696993"/>
    <w:rsid w:val="006E003F"/>
    <w:rsid w:val="006E01B7"/>
    <w:rsid w:val="006E0C01"/>
    <w:rsid w:val="006E1F8A"/>
    <w:rsid w:val="006F100B"/>
    <w:rsid w:val="006F4451"/>
    <w:rsid w:val="006F617A"/>
    <w:rsid w:val="006F6662"/>
    <w:rsid w:val="00702675"/>
    <w:rsid w:val="00714281"/>
    <w:rsid w:val="0072183F"/>
    <w:rsid w:val="00724FAE"/>
    <w:rsid w:val="00724FC2"/>
    <w:rsid w:val="0072629B"/>
    <w:rsid w:val="007421B3"/>
    <w:rsid w:val="007441AA"/>
    <w:rsid w:val="00746FC6"/>
    <w:rsid w:val="0075359F"/>
    <w:rsid w:val="00771AFD"/>
    <w:rsid w:val="00797455"/>
    <w:rsid w:val="007A0606"/>
    <w:rsid w:val="007B0B8E"/>
    <w:rsid w:val="007B0D35"/>
    <w:rsid w:val="007D0044"/>
    <w:rsid w:val="007D1504"/>
    <w:rsid w:val="007D1A27"/>
    <w:rsid w:val="007F4D88"/>
    <w:rsid w:val="00805EA6"/>
    <w:rsid w:val="00806190"/>
    <w:rsid w:val="00815459"/>
    <w:rsid w:val="0081602C"/>
    <w:rsid w:val="00830759"/>
    <w:rsid w:val="00833EA6"/>
    <w:rsid w:val="008357BF"/>
    <w:rsid w:val="00835B1F"/>
    <w:rsid w:val="00840EA8"/>
    <w:rsid w:val="00862D71"/>
    <w:rsid w:val="008715C7"/>
    <w:rsid w:val="00873419"/>
    <w:rsid w:val="00893C45"/>
    <w:rsid w:val="008945F1"/>
    <w:rsid w:val="00896EE2"/>
    <w:rsid w:val="008A022B"/>
    <w:rsid w:val="008A4BE8"/>
    <w:rsid w:val="008B55BD"/>
    <w:rsid w:val="008C5E21"/>
    <w:rsid w:val="008D3E90"/>
    <w:rsid w:val="008D4487"/>
    <w:rsid w:val="008E4972"/>
    <w:rsid w:val="008F2D1A"/>
    <w:rsid w:val="008F545A"/>
    <w:rsid w:val="008F6994"/>
    <w:rsid w:val="009055BD"/>
    <w:rsid w:val="00907692"/>
    <w:rsid w:val="00927990"/>
    <w:rsid w:val="009336AE"/>
    <w:rsid w:val="0093594B"/>
    <w:rsid w:val="00940BE3"/>
    <w:rsid w:val="009504BE"/>
    <w:rsid w:val="00977D6F"/>
    <w:rsid w:val="00984C7C"/>
    <w:rsid w:val="009864E9"/>
    <w:rsid w:val="009877C3"/>
    <w:rsid w:val="00991AB5"/>
    <w:rsid w:val="00997A8F"/>
    <w:rsid w:val="009A4859"/>
    <w:rsid w:val="009C33AF"/>
    <w:rsid w:val="009C3CF7"/>
    <w:rsid w:val="009C7D06"/>
    <w:rsid w:val="009D1EA9"/>
    <w:rsid w:val="009D6AFA"/>
    <w:rsid w:val="009D7968"/>
    <w:rsid w:val="009F02B2"/>
    <w:rsid w:val="009F1C44"/>
    <w:rsid w:val="009F4092"/>
    <w:rsid w:val="00A1703E"/>
    <w:rsid w:val="00A22D7C"/>
    <w:rsid w:val="00A250ED"/>
    <w:rsid w:val="00A25767"/>
    <w:rsid w:val="00A27528"/>
    <w:rsid w:val="00A331A8"/>
    <w:rsid w:val="00A45888"/>
    <w:rsid w:val="00A51A72"/>
    <w:rsid w:val="00A618FB"/>
    <w:rsid w:val="00A61F2D"/>
    <w:rsid w:val="00A708B7"/>
    <w:rsid w:val="00A806F4"/>
    <w:rsid w:val="00A82EC2"/>
    <w:rsid w:val="00A8313A"/>
    <w:rsid w:val="00A852EF"/>
    <w:rsid w:val="00A8774F"/>
    <w:rsid w:val="00A9139C"/>
    <w:rsid w:val="00A969D2"/>
    <w:rsid w:val="00A96EF1"/>
    <w:rsid w:val="00AA2628"/>
    <w:rsid w:val="00AA6073"/>
    <w:rsid w:val="00AB61EF"/>
    <w:rsid w:val="00AB7547"/>
    <w:rsid w:val="00AC0984"/>
    <w:rsid w:val="00AC3048"/>
    <w:rsid w:val="00AC7A6D"/>
    <w:rsid w:val="00AE2027"/>
    <w:rsid w:val="00AF0431"/>
    <w:rsid w:val="00AF206F"/>
    <w:rsid w:val="00B01370"/>
    <w:rsid w:val="00B0722A"/>
    <w:rsid w:val="00B12BFC"/>
    <w:rsid w:val="00B23FFD"/>
    <w:rsid w:val="00B265BB"/>
    <w:rsid w:val="00B27B6C"/>
    <w:rsid w:val="00B36486"/>
    <w:rsid w:val="00B437AF"/>
    <w:rsid w:val="00B439A9"/>
    <w:rsid w:val="00B62D1E"/>
    <w:rsid w:val="00B83769"/>
    <w:rsid w:val="00B94178"/>
    <w:rsid w:val="00B94743"/>
    <w:rsid w:val="00B961F9"/>
    <w:rsid w:val="00BA76BC"/>
    <w:rsid w:val="00BB1463"/>
    <w:rsid w:val="00BB280F"/>
    <w:rsid w:val="00BB39A4"/>
    <w:rsid w:val="00BC7CA6"/>
    <w:rsid w:val="00BD64C0"/>
    <w:rsid w:val="00BE5F18"/>
    <w:rsid w:val="00BE7068"/>
    <w:rsid w:val="00BF352A"/>
    <w:rsid w:val="00BF41E1"/>
    <w:rsid w:val="00BF4B0F"/>
    <w:rsid w:val="00C06BD6"/>
    <w:rsid w:val="00C111BA"/>
    <w:rsid w:val="00C11688"/>
    <w:rsid w:val="00C12704"/>
    <w:rsid w:val="00C17534"/>
    <w:rsid w:val="00C219A3"/>
    <w:rsid w:val="00C55CA4"/>
    <w:rsid w:val="00C70563"/>
    <w:rsid w:val="00C71AA8"/>
    <w:rsid w:val="00C77E16"/>
    <w:rsid w:val="00C85988"/>
    <w:rsid w:val="00C92E9A"/>
    <w:rsid w:val="00C95B01"/>
    <w:rsid w:val="00C967D3"/>
    <w:rsid w:val="00CB3E82"/>
    <w:rsid w:val="00CC1BA7"/>
    <w:rsid w:val="00CE00F5"/>
    <w:rsid w:val="00CE66FC"/>
    <w:rsid w:val="00CE751D"/>
    <w:rsid w:val="00CF387E"/>
    <w:rsid w:val="00CF3B37"/>
    <w:rsid w:val="00CF5F46"/>
    <w:rsid w:val="00CF7021"/>
    <w:rsid w:val="00CF75FD"/>
    <w:rsid w:val="00D04ACB"/>
    <w:rsid w:val="00D06C18"/>
    <w:rsid w:val="00D06D3E"/>
    <w:rsid w:val="00D07289"/>
    <w:rsid w:val="00D30D21"/>
    <w:rsid w:val="00D345E0"/>
    <w:rsid w:val="00D35A30"/>
    <w:rsid w:val="00D36561"/>
    <w:rsid w:val="00D36BFF"/>
    <w:rsid w:val="00D503B6"/>
    <w:rsid w:val="00D5196B"/>
    <w:rsid w:val="00D608B3"/>
    <w:rsid w:val="00D6530A"/>
    <w:rsid w:val="00D65DD0"/>
    <w:rsid w:val="00DA2D1A"/>
    <w:rsid w:val="00DA43B0"/>
    <w:rsid w:val="00DA5B3B"/>
    <w:rsid w:val="00DD6541"/>
    <w:rsid w:val="00DD6955"/>
    <w:rsid w:val="00E04793"/>
    <w:rsid w:val="00E115B6"/>
    <w:rsid w:val="00E27893"/>
    <w:rsid w:val="00E32D0C"/>
    <w:rsid w:val="00E346B8"/>
    <w:rsid w:val="00E462AB"/>
    <w:rsid w:val="00E542A7"/>
    <w:rsid w:val="00E65489"/>
    <w:rsid w:val="00E83F95"/>
    <w:rsid w:val="00E925C4"/>
    <w:rsid w:val="00E93C9E"/>
    <w:rsid w:val="00E94C96"/>
    <w:rsid w:val="00EB248F"/>
    <w:rsid w:val="00EB28F7"/>
    <w:rsid w:val="00EB3918"/>
    <w:rsid w:val="00EC6B9B"/>
    <w:rsid w:val="00ED0B5E"/>
    <w:rsid w:val="00ED2702"/>
    <w:rsid w:val="00EE764C"/>
    <w:rsid w:val="00EF1864"/>
    <w:rsid w:val="00F079C6"/>
    <w:rsid w:val="00F12F4E"/>
    <w:rsid w:val="00F13976"/>
    <w:rsid w:val="00F157F9"/>
    <w:rsid w:val="00F21229"/>
    <w:rsid w:val="00F21D88"/>
    <w:rsid w:val="00F27A15"/>
    <w:rsid w:val="00F37F11"/>
    <w:rsid w:val="00F4035A"/>
    <w:rsid w:val="00F44EC8"/>
    <w:rsid w:val="00F67664"/>
    <w:rsid w:val="00F8449B"/>
    <w:rsid w:val="00F91D7E"/>
    <w:rsid w:val="00F96BB2"/>
    <w:rsid w:val="00FA48F8"/>
    <w:rsid w:val="00FA4A3A"/>
    <w:rsid w:val="00FA55A8"/>
    <w:rsid w:val="00FB252C"/>
    <w:rsid w:val="00FB4632"/>
    <w:rsid w:val="00FC1FE4"/>
    <w:rsid w:val="00FC5066"/>
    <w:rsid w:val="00FC5386"/>
    <w:rsid w:val="00FE000D"/>
    <w:rsid w:val="00FE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AEDF"/>
  <w15:chartTrackingRefBased/>
  <w15:docId w15:val="{5B88DE0D-B87B-4F59-92E9-A6966EA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A8"/>
    <w:pPr>
      <w:spacing w:after="24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1A8"/>
    <w:rPr>
      <w:color w:val="0563C1" w:themeColor="hyperlink"/>
      <w:u w:val="single"/>
    </w:rPr>
  </w:style>
  <w:style w:type="character" w:customStyle="1" w:styleId="UnresolvedMention">
    <w:name w:val="Unresolved Mention"/>
    <w:basedOn w:val="DefaultParagraphFont"/>
    <w:uiPriority w:val="99"/>
    <w:semiHidden/>
    <w:unhideWhenUsed/>
    <w:rsid w:val="00F27A15"/>
    <w:rPr>
      <w:color w:val="808080"/>
      <w:shd w:val="clear" w:color="auto" w:fill="E6E6E6"/>
    </w:rPr>
  </w:style>
  <w:style w:type="paragraph" w:styleId="ListParagraph">
    <w:name w:val="List Paragraph"/>
    <w:basedOn w:val="Normal"/>
    <w:uiPriority w:val="34"/>
    <w:qFormat/>
    <w:rsid w:val="00213CCB"/>
    <w:pPr>
      <w:ind w:left="720"/>
      <w:contextualSpacing/>
    </w:pPr>
  </w:style>
  <w:style w:type="paragraph" w:styleId="NormalWeb">
    <w:name w:val="Normal (Web)"/>
    <w:basedOn w:val="Normal"/>
    <w:uiPriority w:val="99"/>
    <w:semiHidden/>
    <w:unhideWhenUsed/>
    <w:rsid w:val="00C17534"/>
    <w:pPr>
      <w:spacing w:after="135"/>
    </w:pPr>
    <w:rPr>
      <w:rFonts w:eastAsia="Times New Roman"/>
      <w:sz w:val="24"/>
      <w:szCs w:val="24"/>
    </w:rPr>
  </w:style>
  <w:style w:type="paragraph" w:styleId="Header">
    <w:name w:val="header"/>
    <w:basedOn w:val="Normal"/>
    <w:link w:val="HeaderChar"/>
    <w:uiPriority w:val="99"/>
    <w:unhideWhenUsed/>
    <w:rsid w:val="00F157F9"/>
    <w:pPr>
      <w:tabs>
        <w:tab w:val="center" w:pos="4680"/>
        <w:tab w:val="right" w:pos="9360"/>
      </w:tabs>
      <w:spacing w:after="0"/>
    </w:pPr>
  </w:style>
  <w:style w:type="character" w:customStyle="1" w:styleId="HeaderChar">
    <w:name w:val="Header Char"/>
    <w:basedOn w:val="DefaultParagraphFont"/>
    <w:link w:val="Header"/>
    <w:uiPriority w:val="99"/>
    <w:rsid w:val="00F157F9"/>
    <w:rPr>
      <w:rFonts w:ascii="Times New Roman" w:eastAsia="Calibri" w:hAnsi="Times New Roman" w:cs="Times New Roman"/>
      <w:sz w:val="26"/>
    </w:rPr>
  </w:style>
  <w:style w:type="paragraph" w:styleId="Footer">
    <w:name w:val="footer"/>
    <w:basedOn w:val="Normal"/>
    <w:link w:val="FooterChar"/>
    <w:uiPriority w:val="99"/>
    <w:unhideWhenUsed/>
    <w:rsid w:val="00F157F9"/>
    <w:pPr>
      <w:tabs>
        <w:tab w:val="center" w:pos="4680"/>
        <w:tab w:val="right" w:pos="9360"/>
      </w:tabs>
      <w:spacing w:after="0"/>
    </w:pPr>
  </w:style>
  <w:style w:type="character" w:customStyle="1" w:styleId="FooterChar">
    <w:name w:val="Footer Char"/>
    <w:basedOn w:val="DefaultParagraphFont"/>
    <w:link w:val="Footer"/>
    <w:uiPriority w:val="99"/>
    <w:rsid w:val="00F157F9"/>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A708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B7"/>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08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7051">
      <w:bodyDiv w:val="1"/>
      <w:marLeft w:val="0"/>
      <w:marRight w:val="0"/>
      <w:marTop w:val="0"/>
      <w:marBottom w:val="0"/>
      <w:divBdr>
        <w:top w:val="none" w:sz="0" w:space="0" w:color="auto"/>
        <w:left w:val="none" w:sz="0" w:space="0" w:color="auto"/>
        <w:bottom w:val="none" w:sz="0" w:space="0" w:color="auto"/>
        <w:right w:val="none" w:sz="0" w:space="0" w:color="auto"/>
      </w:divBdr>
    </w:div>
    <w:div w:id="241372433">
      <w:bodyDiv w:val="1"/>
      <w:marLeft w:val="0"/>
      <w:marRight w:val="0"/>
      <w:marTop w:val="0"/>
      <w:marBottom w:val="0"/>
      <w:divBdr>
        <w:top w:val="none" w:sz="0" w:space="0" w:color="auto"/>
        <w:left w:val="none" w:sz="0" w:space="0" w:color="auto"/>
        <w:bottom w:val="none" w:sz="0" w:space="0" w:color="auto"/>
        <w:right w:val="none" w:sz="0" w:space="0" w:color="auto"/>
      </w:divBdr>
    </w:div>
    <w:div w:id="300111320">
      <w:bodyDiv w:val="1"/>
      <w:marLeft w:val="0"/>
      <w:marRight w:val="0"/>
      <w:marTop w:val="0"/>
      <w:marBottom w:val="0"/>
      <w:divBdr>
        <w:top w:val="none" w:sz="0" w:space="0" w:color="auto"/>
        <w:left w:val="none" w:sz="0" w:space="0" w:color="auto"/>
        <w:bottom w:val="none" w:sz="0" w:space="0" w:color="auto"/>
        <w:right w:val="none" w:sz="0" w:space="0" w:color="auto"/>
      </w:divBdr>
    </w:div>
    <w:div w:id="1150368988">
      <w:bodyDiv w:val="1"/>
      <w:marLeft w:val="0"/>
      <w:marRight w:val="0"/>
      <w:marTop w:val="0"/>
      <w:marBottom w:val="0"/>
      <w:divBdr>
        <w:top w:val="none" w:sz="0" w:space="0" w:color="auto"/>
        <w:left w:val="none" w:sz="0" w:space="0" w:color="auto"/>
        <w:bottom w:val="none" w:sz="0" w:space="0" w:color="auto"/>
        <w:right w:val="none" w:sz="0" w:space="0" w:color="auto"/>
      </w:divBdr>
      <w:divsChild>
        <w:div w:id="1238512502">
          <w:marLeft w:val="0"/>
          <w:marRight w:val="0"/>
          <w:marTop w:val="0"/>
          <w:marBottom w:val="0"/>
          <w:divBdr>
            <w:top w:val="none" w:sz="0" w:space="0" w:color="auto"/>
            <w:left w:val="none" w:sz="0" w:space="0" w:color="auto"/>
            <w:bottom w:val="none" w:sz="0" w:space="0" w:color="auto"/>
            <w:right w:val="none" w:sz="0" w:space="0" w:color="auto"/>
          </w:divBdr>
          <w:divsChild>
            <w:div w:id="538013846">
              <w:marLeft w:val="0"/>
              <w:marRight w:val="0"/>
              <w:marTop w:val="0"/>
              <w:marBottom w:val="0"/>
              <w:divBdr>
                <w:top w:val="none" w:sz="0" w:space="0" w:color="auto"/>
                <w:left w:val="none" w:sz="0" w:space="0" w:color="auto"/>
                <w:bottom w:val="none" w:sz="0" w:space="0" w:color="auto"/>
                <w:right w:val="none" w:sz="0" w:space="0" w:color="auto"/>
              </w:divBdr>
              <w:divsChild>
                <w:div w:id="244342097">
                  <w:marLeft w:val="0"/>
                  <w:marRight w:val="0"/>
                  <w:marTop w:val="0"/>
                  <w:marBottom w:val="0"/>
                  <w:divBdr>
                    <w:top w:val="none" w:sz="0" w:space="0" w:color="auto"/>
                    <w:left w:val="none" w:sz="0" w:space="0" w:color="auto"/>
                    <w:bottom w:val="none" w:sz="0" w:space="0" w:color="auto"/>
                    <w:right w:val="none" w:sz="0" w:space="0" w:color="auto"/>
                  </w:divBdr>
                  <w:divsChild>
                    <w:div w:id="1341856230">
                      <w:marLeft w:val="0"/>
                      <w:marRight w:val="0"/>
                      <w:marTop w:val="0"/>
                      <w:marBottom w:val="0"/>
                      <w:divBdr>
                        <w:top w:val="none" w:sz="0" w:space="0" w:color="auto"/>
                        <w:left w:val="none" w:sz="0" w:space="0" w:color="auto"/>
                        <w:bottom w:val="none" w:sz="0" w:space="0" w:color="auto"/>
                        <w:right w:val="none" w:sz="0" w:space="0" w:color="auto"/>
                      </w:divBdr>
                      <w:divsChild>
                        <w:div w:id="19513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541611">
      <w:bodyDiv w:val="1"/>
      <w:marLeft w:val="0"/>
      <w:marRight w:val="0"/>
      <w:marTop w:val="0"/>
      <w:marBottom w:val="0"/>
      <w:divBdr>
        <w:top w:val="none" w:sz="0" w:space="0" w:color="auto"/>
        <w:left w:val="none" w:sz="0" w:space="0" w:color="auto"/>
        <w:bottom w:val="none" w:sz="0" w:space="0" w:color="auto"/>
        <w:right w:val="none" w:sz="0" w:space="0" w:color="auto"/>
      </w:divBdr>
      <w:divsChild>
        <w:div w:id="1992324861">
          <w:marLeft w:val="0"/>
          <w:marRight w:val="0"/>
          <w:marTop w:val="0"/>
          <w:marBottom w:val="0"/>
          <w:divBdr>
            <w:top w:val="none" w:sz="0" w:space="0" w:color="auto"/>
            <w:left w:val="none" w:sz="0" w:space="0" w:color="auto"/>
            <w:bottom w:val="none" w:sz="0" w:space="0" w:color="auto"/>
            <w:right w:val="none" w:sz="0" w:space="0" w:color="auto"/>
          </w:divBdr>
          <w:divsChild>
            <w:div w:id="2037999873">
              <w:marLeft w:val="0"/>
              <w:marRight w:val="0"/>
              <w:marTop w:val="0"/>
              <w:marBottom w:val="0"/>
              <w:divBdr>
                <w:top w:val="none" w:sz="0" w:space="0" w:color="auto"/>
                <w:left w:val="none" w:sz="0" w:space="0" w:color="auto"/>
                <w:bottom w:val="none" w:sz="0" w:space="0" w:color="auto"/>
                <w:right w:val="none" w:sz="0" w:space="0" w:color="auto"/>
              </w:divBdr>
              <w:divsChild>
                <w:div w:id="111676657">
                  <w:marLeft w:val="0"/>
                  <w:marRight w:val="0"/>
                  <w:marTop w:val="0"/>
                  <w:marBottom w:val="0"/>
                  <w:divBdr>
                    <w:top w:val="none" w:sz="0" w:space="0" w:color="auto"/>
                    <w:left w:val="none" w:sz="0" w:space="0" w:color="auto"/>
                    <w:bottom w:val="none" w:sz="0" w:space="0" w:color="auto"/>
                    <w:right w:val="none" w:sz="0" w:space="0" w:color="auto"/>
                  </w:divBdr>
                  <w:divsChild>
                    <w:div w:id="1903829535">
                      <w:marLeft w:val="0"/>
                      <w:marRight w:val="0"/>
                      <w:marTop w:val="0"/>
                      <w:marBottom w:val="0"/>
                      <w:divBdr>
                        <w:top w:val="none" w:sz="0" w:space="0" w:color="auto"/>
                        <w:left w:val="none" w:sz="0" w:space="0" w:color="auto"/>
                        <w:bottom w:val="none" w:sz="0" w:space="0" w:color="auto"/>
                        <w:right w:val="none" w:sz="0" w:space="0" w:color="auto"/>
                      </w:divBdr>
                      <w:divsChild>
                        <w:div w:id="11289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D58B-055B-45FF-A9EA-4017992C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4</cp:revision>
  <cp:lastPrinted>2018-03-13T15:13:00Z</cp:lastPrinted>
  <dcterms:created xsi:type="dcterms:W3CDTF">2018-03-13T19:40:00Z</dcterms:created>
  <dcterms:modified xsi:type="dcterms:W3CDTF">2018-03-13T23:31:00Z</dcterms:modified>
</cp:coreProperties>
</file>