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549176" w14:textId="4669EA8C" w:rsidR="003E536C" w:rsidRPr="00CF1D48" w:rsidRDefault="009D20F4" w:rsidP="006F7E97">
      <w:pPr>
        <w:spacing w:after="0" w:line="240" w:lineRule="auto"/>
        <w:rPr>
          <w:rFonts w:cstheme="minorHAnsi"/>
          <w:b/>
          <w:sz w:val="28"/>
          <w:szCs w:val="24"/>
        </w:rPr>
      </w:pPr>
      <w:r w:rsidRPr="00CF1D48">
        <w:rPr>
          <w:rFonts w:cstheme="minorHAnsi"/>
          <w:b/>
          <w:sz w:val="28"/>
          <w:szCs w:val="24"/>
        </w:rPr>
        <w:t xml:space="preserve">AGDC </w:t>
      </w:r>
      <w:r w:rsidR="00325DF6" w:rsidRPr="00CF1D48">
        <w:rPr>
          <w:rFonts w:cstheme="minorHAnsi"/>
          <w:b/>
          <w:sz w:val="28"/>
          <w:szCs w:val="24"/>
        </w:rPr>
        <w:t>says</w:t>
      </w:r>
      <w:r w:rsidRPr="00CF1D48">
        <w:rPr>
          <w:rFonts w:cstheme="minorHAnsi"/>
          <w:b/>
          <w:sz w:val="28"/>
          <w:szCs w:val="24"/>
        </w:rPr>
        <w:t xml:space="preserve"> Port MacKenzie </w:t>
      </w:r>
      <w:r w:rsidR="00325DF6" w:rsidRPr="00CF1D48">
        <w:rPr>
          <w:rFonts w:cstheme="minorHAnsi"/>
          <w:b/>
          <w:sz w:val="28"/>
          <w:szCs w:val="24"/>
        </w:rPr>
        <w:t>‘not feasible’ for LNG terminal</w:t>
      </w:r>
    </w:p>
    <w:p w14:paraId="56AF9C19" w14:textId="77777777" w:rsidR="00325DF6" w:rsidRPr="006F7E97" w:rsidRDefault="00325DF6" w:rsidP="006F7E97">
      <w:pPr>
        <w:spacing w:after="0" w:line="240" w:lineRule="auto"/>
        <w:rPr>
          <w:rFonts w:cstheme="minorHAnsi"/>
          <w:sz w:val="24"/>
          <w:szCs w:val="24"/>
        </w:rPr>
      </w:pPr>
    </w:p>
    <w:p w14:paraId="655D1FC0" w14:textId="77777777" w:rsidR="003E536C" w:rsidRPr="006F7E97" w:rsidRDefault="003E536C" w:rsidP="006F7E97">
      <w:pPr>
        <w:spacing w:after="0" w:line="240" w:lineRule="auto"/>
        <w:rPr>
          <w:rFonts w:cstheme="minorHAnsi"/>
          <w:sz w:val="24"/>
          <w:szCs w:val="24"/>
        </w:rPr>
      </w:pPr>
      <w:r w:rsidRPr="006F7E97">
        <w:rPr>
          <w:rFonts w:cstheme="minorHAnsi"/>
          <w:sz w:val="24"/>
          <w:szCs w:val="24"/>
        </w:rPr>
        <w:t xml:space="preserve">By Larry Persily </w:t>
      </w:r>
      <w:hyperlink r:id="rId7" w:history="1">
        <w:r w:rsidRPr="006F7E97">
          <w:rPr>
            <w:rFonts w:cstheme="minorHAnsi"/>
            <w:sz w:val="24"/>
            <w:szCs w:val="24"/>
            <w:u w:val="single"/>
          </w:rPr>
          <w:t>paper@alaskan.com</w:t>
        </w:r>
      </w:hyperlink>
    </w:p>
    <w:p w14:paraId="4097F852" w14:textId="4C3562BE" w:rsidR="003E536C" w:rsidRPr="006F7E97" w:rsidRDefault="003E536C" w:rsidP="006F7E97">
      <w:pPr>
        <w:spacing w:after="0" w:line="240" w:lineRule="auto"/>
        <w:rPr>
          <w:rFonts w:cstheme="minorHAnsi"/>
          <w:sz w:val="24"/>
          <w:szCs w:val="24"/>
        </w:rPr>
      </w:pPr>
      <w:r w:rsidRPr="006F7E97">
        <w:rPr>
          <w:rFonts w:cstheme="minorHAnsi"/>
          <w:sz w:val="24"/>
          <w:szCs w:val="24"/>
        </w:rPr>
        <w:t xml:space="preserve">July </w:t>
      </w:r>
      <w:r w:rsidR="005968A9">
        <w:rPr>
          <w:rFonts w:cstheme="minorHAnsi"/>
          <w:sz w:val="24"/>
          <w:szCs w:val="24"/>
        </w:rPr>
        <w:t>23</w:t>
      </w:r>
      <w:r w:rsidRPr="006F7E97">
        <w:rPr>
          <w:rFonts w:cstheme="minorHAnsi"/>
          <w:sz w:val="24"/>
          <w:szCs w:val="24"/>
        </w:rPr>
        <w:t>, 2018</w:t>
      </w:r>
    </w:p>
    <w:p w14:paraId="211E2706" w14:textId="77777777" w:rsidR="003E536C" w:rsidRPr="006F7E97" w:rsidRDefault="003E536C" w:rsidP="006F7E97">
      <w:pPr>
        <w:spacing w:after="0" w:line="240" w:lineRule="auto"/>
        <w:rPr>
          <w:rFonts w:cstheme="minorHAnsi"/>
          <w:sz w:val="24"/>
          <w:szCs w:val="24"/>
        </w:rPr>
      </w:pPr>
    </w:p>
    <w:p w14:paraId="60C831C1" w14:textId="42A5D94A" w:rsidR="008B5F7D" w:rsidRDefault="008B5F7D" w:rsidP="006F7E97">
      <w:pPr>
        <w:spacing w:after="0" w:line="240" w:lineRule="auto"/>
        <w:rPr>
          <w:rFonts w:cstheme="minorHAnsi"/>
          <w:sz w:val="24"/>
          <w:szCs w:val="24"/>
        </w:rPr>
      </w:pPr>
      <w:r>
        <w:rPr>
          <w:rFonts w:cstheme="minorHAnsi"/>
          <w:sz w:val="24"/>
          <w:szCs w:val="24"/>
        </w:rPr>
        <w:t>Several months of additional review did not change t</w:t>
      </w:r>
      <w:r w:rsidR="003E536C" w:rsidRPr="006F7E97">
        <w:rPr>
          <w:rFonts w:cstheme="minorHAnsi"/>
          <w:sz w:val="24"/>
          <w:szCs w:val="24"/>
        </w:rPr>
        <w:t xml:space="preserve">he </w:t>
      </w:r>
      <w:r>
        <w:rPr>
          <w:rFonts w:cstheme="minorHAnsi"/>
          <w:sz w:val="24"/>
          <w:szCs w:val="24"/>
        </w:rPr>
        <w:t xml:space="preserve">opinion of the </w:t>
      </w:r>
      <w:r w:rsidR="003E536C" w:rsidRPr="006F7E97">
        <w:rPr>
          <w:rFonts w:cstheme="minorHAnsi"/>
          <w:sz w:val="24"/>
          <w:szCs w:val="24"/>
        </w:rPr>
        <w:t>state</w:t>
      </w:r>
      <w:r w:rsidR="00325DF6" w:rsidRPr="006F7E97">
        <w:rPr>
          <w:rFonts w:cstheme="minorHAnsi"/>
          <w:sz w:val="24"/>
          <w:szCs w:val="24"/>
        </w:rPr>
        <w:t xml:space="preserve">’s </w:t>
      </w:r>
      <w:r w:rsidR="003E536C" w:rsidRPr="006F7E97">
        <w:rPr>
          <w:rFonts w:cstheme="minorHAnsi"/>
          <w:sz w:val="24"/>
          <w:szCs w:val="24"/>
        </w:rPr>
        <w:t xml:space="preserve">North Slope natural gas project </w:t>
      </w:r>
      <w:r>
        <w:rPr>
          <w:rFonts w:cstheme="minorHAnsi"/>
          <w:sz w:val="24"/>
          <w:szCs w:val="24"/>
        </w:rPr>
        <w:t xml:space="preserve">development </w:t>
      </w:r>
      <w:r w:rsidR="00325DF6" w:rsidRPr="006F7E97">
        <w:rPr>
          <w:rFonts w:cstheme="minorHAnsi"/>
          <w:sz w:val="24"/>
          <w:szCs w:val="24"/>
        </w:rPr>
        <w:t xml:space="preserve">team </w:t>
      </w:r>
      <w:r>
        <w:rPr>
          <w:rFonts w:cstheme="minorHAnsi"/>
          <w:sz w:val="24"/>
          <w:szCs w:val="24"/>
        </w:rPr>
        <w:t xml:space="preserve">that Nikiski is a better site than the </w:t>
      </w:r>
      <w:r w:rsidRPr="006F7E97">
        <w:rPr>
          <w:rFonts w:cstheme="minorHAnsi"/>
          <w:sz w:val="24"/>
          <w:szCs w:val="24"/>
        </w:rPr>
        <w:t>Matanuska-Susitna Borough</w:t>
      </w:r>
      <w:r>
        <w:rPr>
          <w:rFonts w:cstheme="minorHAnsi"/>
          <w:sz w:val="24"/>
          <w:szCs w:val="24"/>
        </w:rPr>
        <w:t xml:space="preserve">-promoted Port </w:t>
      </w:r>
      <w:proofErr w:type="spellStart"/>
      <w:r>
        <w:rPr>
          <w:rFonts w:cstheme="minorHAnsi"/>
          <w:sz w:val="24"/>
          <w:szCs w:val="24"/>
        </w:rPr>
        <w:t>MacKenzie</w:t>
      </w:r>
      <w:proofErr w:type="spellEnd"/>
      <w:r>
        <w:rPr>
          <w:rFonts w:cstheme="minorHAnsi"/>
          <w:sz w:val="24"/>
          <w:szCs w:val="24"/>
        </w:rPr>
        <w:t xml:space="preserve"> for a </w:t>
      </w:r>
      <w:r w:rsidR="00CF1D48">
        <w:rPr>
          <w:rFonts w:cstheme="minorHAnsi"/>
          <w:sz w:val="24"/>
          <w:szCs w:val="24"/>
        </w:rPr>
        <w:t xml:space="preserve">multibillion-dollar </w:t>
      </w:r>
      <w:r>
        <w:rPr>
          <w:rFonts w:cstheme="minorHAnsi"/>
          <w:sz w:val="24"/>
          <w:szCs w:val="24"/>
        </w:rPr>
        <w:t>gas liquefaction plant and marine terminal.</w:t>
      </w:r>
    </w:p>
    <w:p w14:paraId="077B4F59" w14:textId="77777777" w:rsidR="008B5F7D" w:rsidRDefault="008B5F7D" w:rsidP="006F7E97">
      <w:pPr>
        <w:spacing w:after="0" w:line="240" w:lineRule="auto"/>
        <w:rPr>
          <w:rFonts w:cstheme="minorHAnsi"/>
          <w:sz w:val="24"/>
          <w:szCs w:val="24"/>
        </w:rPr>
      </w:pPr>
    </w:p>
    <w:p w14:paraId="4BDCAAC4" w14:textId="5185C113" w:rsidR="008A32C6" w:rsidRDefault="00B70927" w:rsidP="006F7E97">
      <w:pPr>
        <w:spacing w:after="0" w:line="240" w:lineRule="auto"/>
        <w:rPr>
          <w:rFonts w:cstheme="minorHAnsi"/>
          <w:sz w:val="24"/>
          <w:szCs w:val="24"/>
        </w:rPr>
      </w:pPr>
      <w:r w:rsidRPr="006F7E97">
        <w:rPr>
          <w:rFonts w:cstheme="minorHAnsi"/>
          <w:sz w:val="24"/>
          <w:szCs w:val="24"/>
        </w:rPr>
        <w:t xml:space="preserve">The Federal Energy Regulatory Commission (FERC) had instructed the state team to conduct a more thorough analysis of the borough site </w:t>
      </w:r>
      <w:r w:rsidR="004440CB">
        <w:rPr>
          <w:rFonts w:cstheme="minorHAnsi"/>
          <w:sz w:val="24"/>
          <w:szCs w:val="24"/>
        </w:rPr>
        <w:t xml:space="preserve">on Knik Arm </w:t>
      </w:r>
      <w:r w:rsidRPr="006F7E97">
        <w:rPr>
          <w:rFonts w:cstheme="minorHAnsi"/>
          <w:sz w:val="24"/>
          <w:szCs w:val="24"/>
        </w:rPr>
        <w:t xml:space="preserve">as an </w:t>
      </w:r>
      <w:r w:rsidR="0032600E">
        <w:rPr>
          <w:rFonts w:cstheme="minorHAnsi"/>
          <w:sz w:val="24"/>
          <w:szCs w:val="24"/>
        </w:rPr>
        <w:t>alternative</w:t>
      </w:r>
      <w:r w:rsidRPr="006F7E97">
        <w:rPr>
          <w:rFonts w:cstheme="minorHAnsi"/>
          <w:sz w:val="24"/>
          <w:szCs w:val="24"/>
        </w:rPr>
        <w:t xml:space="preserve"> to the project’s preferred </w:t>
      </w:r>
      <w:r w:rsidR="005107B2">
        <w:rPr>
          <w:rFonts w:cstheme="minorHAnsi"/>
          <w:sz w:val="24"/>
          <w:szCs w:val="24"/>
        </w:rPr>
        <w:t>choice</w:t>
      </w:r>
      <w:r w:rsidRPr="006F7E97">
        <w:rPr>
          <w:rFonts w:cstheme="minorHAnsi"/>
          <w:sz w:val="24"/>
          <w:szCs w:val="24"/>
        </w:rPr>
        <w:t xml:space="preserve"> of Nikiski, </w:t>
      </w:r>
      <w:r w:rsidR="008B5F7D">
        <w:rPr>
          <w:rFonts w:cstheme="minorHAnsi"/>
          <w:sz w:val="24"/>
          <w:szCs w:val="24"/>
        </w:rPr>
        <w:t xml:space="preserve">on the east side of Cook Inlet </w:t>
      </w:r>
      <w:r w:rsidRPr="006F7E97">
        <w:rPr>
          <w:rFonts w:cstheme="minorHAnsi"/>
          <w:sz w:val="24"/>
          <w:szCs w:val="24"/>
        </w:rPr>
        <w:t>about 6</w:t>
      </w:r>
      <w:r w:rsidR="005107B2">
        <w:rPr>
          <w:rFonts w:cstheme="minorHAnsi"/>
          <w:sz w:val="24"/>
          <w:szCs w:val="24"/>
        </w:rPr>
        <w:t>5</w:t>
      </w:r>
      <w:r w:rsidRPr="006F7E97">
        <w:rPr>
          <w:rFonts w:cstheme="minorHAnsi"/>
          <w:sz w:val="24"/>
          <w:szCs w:val="24"/>
        </w:rPr>
        <w:t xml:space="preserve"> air miles south</w:t>
      </w:r>
      <w:r w:rsidR="00DB6E2A">
        <w:rPr>
          <w:rFonts w:cstheme="minorHAnsi"/>
          <w:sz w:val="24"/>
          <w:szCs w:val="24"/>
        </w:rPr>
        <w:t>west</w:t>
      </w:r>
      <w:r w:rsidRPr="006F7E97">
        <w:rPr>
          <w:rFonts w:cstheme="minorHAnsi"/>
          <w:sz w:val="24"/>
          <w:szCs w:val="24"/>
        </w:rPr>
        <w:t xml:space="preserve"> of Port MacKenzie.</w:t>
      </w:r>
      <w:r w:rsidR="008A3D3F">
        <w:rPr>
          <w:rFonts w:cstheme="minorHAnsi"/>
          <w:sz w:val="24"/>
          <w:szCs w:val="24"/>
        </w:rPr>
        <w:t xml:space="preserve"> </w:t>
      </w:r>
      <w:r w:rsidR="00ED4323">
        <w:rPr>
          <w:rFonts w:cstheme="minorHAnsi"/>
          <w:sz w:val="24"/>
          <w:szCs w:val="24"/>
        </w:rPr>
        <w:t xml:space="preserve"> </w:t>
      </w:r>
      <w:r w:rsidR="008A3D3F">
        <w:rPr>
          <w:rFonts w:cstheme="minorHAnsi"/>
          <w:sz w:val="24"/>
          <w:szCs w:val="24"/>
        </w:rPr>
        <w:t xml:space="preserve">The </w:t>
      </w:r>
      <w:r w:rsidR="00D5645A">
        <w:rPr>
          <w:rFonts w:cstheme="minorHAnsi"/>
          <w:sz w:val="24"/>
          <w:szCs w:val="24"/>
        </w:rPr>
        <w:t>analysis</w:t>
      </w:r>
      <w:r w:rsidR="008A3D3F">
        <w:rPr>
          <w:rFonts w:cstheme="minorHAnsi"/>
          <w:sz w:val="24"/>
          <w:szCs w:val="24"/>
        </w:rPr>
        <w:t xml:space="preserve"> will be </w:t>
      </w:r>
      <w:r w:rsidR="00D5645A">
        <w:rPr>
          <w:rFonts w:cstheme="minorHAnsi"/>
          <w:sz w:val="24"/>
          <w:szCs w:val="24"/>
        </w:rPr>
        <w:t>incorporated into</w:t>
      </w:r>
      <w:r w:rsidR="008A3D3F">
        <w:rPr>
          <w:rFonts w:cstheme="minorHAnsi"/>
          <w:sz w:val="24"/>
          <w:szCs w:val="24"/>
        </w:rPr>
        <w:t xml:space="preserve"> FERC’s environmental impact statement for the </w:t>
      </w:r>
      <w:r w:rsidR="00D5645A">
        <w:rPr>
          <w:rFonts w:cstheme="minorHAnsi"/>
          <w:sz w:val="24"/>
          <w:szCs w:val="24"/>
        </w:rPr>
        <w:t xml:space="preserve">proposed </w:t>
      </w:r>
      <w:r w:rsidR="008A3D3F">
        <w:rPr>
          <w:rFonts w:cstheme="minorHAnsi"/>
          <w:sz w:val="24"/>
          <w:szCs w:val="24"/>
        </w:rPr>
        <w:t>Alaska LNG project.</w:t>
      </w:r>
    </w:p>
    <w:p w14:paraId="0E7EDC95" w14:textId="77777777" w:rsidR="008A32C6" w:rsidRDefault="008A32C6" w:rsidP="006F7E97">
      <w:pPr>
        <w:spacing w:after="0" w:line="240" w:lineRule="auto"/>
        <w:rPr>
          <w:rFonts w:cstheme="minorHAnsi"/>
          <w:sz w:val="24"/>
          <w:szCs w:val="24"/>
        </w:rPr>
      </w:pPr>
      <w:bookmarkStart w:id="0" w:name="_GoBack"/>
      <w:bookmarkEnd w:id="0"/>
    </w:p>
    <w:p w14:paraId="5A04F2CF" w14:textId="39A62563" w:rsidR="00A16B56" w:rsidRDefault="008A32C6" w:rsidP="006F7E97">
      <w:pPr>
        <w:spacing w:after="0" w:line="240" w:lineRule="auto"/>
        <w:rPr>
          <w:rFonts w:cstheme="minorHAnsi"/>
          <w:sz w:val="24"/>
          <w:szCs w:val="24"/>
        </w:rPr>
      </w:pPr>
      <w:r>
        <w:rPr>
          <w:rFonts w:cstheme="minorHAnsi"/>
          <w:sz w:val="24"/>
          <w:szCs w:val="24"/>
        </w:rPr>
        <w:t xml:space="preserve">The Alaska Gasline Development Corp. (AGDC) responded to federal regulators July 13 </w:t>
      </w:r>
      <w:r w:rsidR="008A3D3F">
        <w:rPr>
          <w:rFonts w:cstheme="minorHAnsi"/>
          <w:sz w:val="24"/>
          <w:szCs w:val="24"/>
        </w:rPr>
        <w:t xml:space="preserve">that </w:t>
      </w:r>
      <w:r>
        <w:rPr>
          <w:rFonts w:cstheme="minorHAnsi"/>
          <w:sz w:val="24"/>
          <w:szCs w:val="24"/>
        </w:rPr>
        <w:t xml:space="preserve">it would </w:t>
      </w:r>
      <w:r w:rsidR="005D175A">
        <w:rPr>
          <w:rFonts w:cstheme="minorHAnsi"/>
          <w:sz w:val="24"/>
          <w:szCs w:val="24"/>
        </w:rPr>
        <w:t xml:space="preserve">not </w:t>
      </w:r>
      <w:r>
        <w:rPr>
          <w:rFonts w:cstheme="minorHAnsi"/>
          <w:sz w:val="24"/>
          <w:szCs w:val="24"/>
        </w:rPr>
        <w:t xml:space="preserve">be possible to build and operate the LNG plant and marine terminal </w:t>
      </w:r>
      <w:r w:rsidR="00DD4E7D">
        <w:rPr>
          <w:rFonts w:cstheme="minorHAnsi"/>
          <w:sz w:val="24"/>
          <w:szCs w:val="24"/>
        </w:rPr>
        <w:t>at P</w:t>
      </w:r>
      <w:r>
        <w:rPr>
          <w:rFonts w:cstheme="minorHAnsi"/>
          <w:sz w:val="24"/>
          <w:szCs w:val="24"/>
        </w:rPr>
        <w:t xml:space="preserve">ort </w:t>
      </w:r>
      <w:r w:rsidR="00DD4E7D">
        <w:rPr>
          <w:rFonts w:cstheme="minorHAnsi"/>
          <w:sz w:val="24"/>
          <w:szCs w:val="24"/>
        </w:rPr>
        <w:t>MacKenzie</w:t>
      </w:r>
      <w:r>
        <w:rPr>
          <w:rFonts w:cstheme="minorHAnsi"/>
          <w:sz w:val="24"/>
          <w:szCs w:val="24"/>
        </w:rPr>
        <w:t xml:space="preserve"> </w:t>
      </w:r>
      <w:r w:rsidR="00DD4E7D">
        <w:rPr>
          <w:rFonts w:cstheme="minorHAnsi"/>
          <w:sz w:val="24"/>
          <w:szCs w:val="24"/>
        </w:rPr>
        <w:t>“</w:t>
      </w:r>
      <w:r>
        <w:rPr>
          <w:rFonts w:cstheme="minorHAnsi"/>
          <w:sz w:val="24"/>
          <w:szCs w:val="24"/>
        </w:rPr>
        <w:t>without constraining either existing or planned uses of the complex, or of the proposed LNG facility and its marine terminal</w:t>
      </w:r>
      <w:r w:rsidR="00DD4E7D">
        <w:rPr>
          <w:rFonts w:cstheme="minorHAnsi"/>
          <w:sz w:val="24"/>
          <w:szCs w:val="24"/>
        </w:rPr>
        <w:t>.”</w:t>
      </w:r>
    </w:p>
    <w:p w14:paraId="621F99B9" w14:textId="77777777" w:rsidR="00A16B56" w:rsidRDefault="00A16B56" w:rsidP="006F7E97">
      <w:pPr>
        <w:spacing w:after="0" w:line="240" w:lineRule="auto"/>
        <w:rPr>
          <w:rFonts w:cstheme="minorHAnsi"/>
          <w:sz w:val="24"/>
          <w:szCs w:val="24"/>
        </w:rPr>
      </w:pPr>
    </w:p>
    <w:p w14:paraId="3956B374" w14:textId="42F0D268" w:rsidR="00333B32" w:rsidRDefault="002278CF" w:rsidP="006F7E97">
      <w:pPr>
        <w:spacing w:after="0" w:line="240" w:lineRule="auto"/>
        <w:rPr>
          <w:rFonts w:cstheme="minorHAnsi"/>
          <w:sz w:val="24"/>
          <w:szCs w:val="24"/>
        </w:rPr>
      </w:pPr>
      <w:r>
        <w:rPr>
          <w:rFonts w:cstheme="minorHAnsi"/>
          <w:sz w:val="24"/>
          <w:szCs w:val="24"/>
        </w:rPr>
        <w:t>The Alaska LNG project team</w:t>
      </w:r>
      <w:r w:rsidR="008A32C6">
        <w:rPr>
          <w:rFonts w:cstheme="minorHAnsi"/>
          <w:sz w:val="24"/>
          <w:szCs w:val="24"/>
        </w:rPr>
        <w:t xml:space="preserve"> in 2013, when it was led by North Slope oil and gas producers,</w:t>
      </w:r>
      <w:r>
        <w:rPr>
          <w:rFonts w:cstheme="minorHAnsi"/>
          <w:sz w:val="24"/>
          <w:szCs w:val="24"/>
        </w:rPr>
        <w:t xml:space="preserve"> selected </w:t>
      </w:r>
      <w:r w:rsidR="008A32C6">
        <w:rPr>
          <w:rFonts w:cstheme="minorHAnsi"/>
          <w:sz w:val="24"/>
          <w:szCs w:val="24"/>
        </w:rPr>
        <w:t xml:space="preserve">an industrial area of </w:t>
      </w:r>
      <w:r>
        <w:rPr>
          <w:rFonts w:cstheme="minorHAnsi"/>
          <w:sz w:val="24"/>
          <w:szCs w:val="24"/>
        </w:rPr>
        <w:t>Nikiski</w:t>
      </w:r>
      <w:r w:rsidR="008A32C6">
        <w:rPr>
          <w:rFonts w:cstheme="minorHAnsi"/>
          <w:sz w:val="24"/>
          <w:szCs w:val="24"/>
        </w:rPr>
        <w:t xml:space="preserve"> as the best location</w:t>
      </w:r>
      <w:r>
        <w:rPr>
          <w:rFonts w:cstheme="minorHAnsi"/>
          <w:sz w:val="24"/>
          <w:szCs w:val="24"/>
        </w:rPr>
        <w:t xml:space="preserve">, </w:t>
      </w:r>
      <w:r w:rsidR="008A32C6">
        <w:rPr>
          <w:rFonts w:cstheme="minorHAnsi"/>
          <w:sz w:val="24"/>
          <w:szCs w:val="24"/>
        </w:rPr>
        <w:t>a decision which the state stuck with for its 2017 application to FERC after the producers left the project</w:t>
      </w:r>
      <w:r>
        <w:rPr>
          <w:rFonts w:cstheme="minorHAnsi"/>
          <w:sz w:val="24"/>
          <w:szCs w:val="24"/>
        </w:rPr>
        <w:t xml:space="preserve">. </w:t>
      </w:r>
      <w:r w:rsidR="00ED4323">
        <w:rPr>
          <w:rFonts w:cstheme="minorHAnsi"/>
          <w:sz w:val="24"/>
          <w:szCs w:val="24"/>
        </w:rPr>
        <w:t xml:space="preserve"> </w:t>
      </w:r>
      <w:r w:rsidR="0032600E">
        <w:rPr>
          <w:rFonts w:cstheme="minorHAnsi"/>
          <w:sz w:val="24"/>
          <w:szCs w:val="24"/>
        </w:rPr>
        <w:t xml:space="preserve">The producer-led team </w:t>
      </w:r>
      <w:r w:rsidR="008A3D3F">
        <w:rPr>
          <w:rFonts w:cstheme="minorHAnsi"/>
          <w:sz w:val="24"/>
          <w:szCs w:val="24"/>
        </w:rPr>
        <w:t xml:space="preserve">had </w:t>
      </w:r>
      <w:r w:rsidR="0032600E">
        <w:rPr>
          <w:rFonts w:cstheme="minorHAnsi"/>
          <w:sz w:val="24"/>
          <w:szCs w:val="24"/>
        </w:rPr>
        <w:t>acquired more than 600 acres of private land at the site</w:t>
      </w:r>
      <w:r w:rsidR="00333B32">
        <w:rPr>
          <w:rFonts w:cstheme="minorHAnsi"/>
          <w:sz w:val="24"/>
          <w:szCs w:val="24"/>
        </w:rPr>
        <w:t xml:space="preserve"> </w:t>
      </w:r>
      <w:r w:rsidR="0032600E">
        <w:rPr>
          <w:rFonts w:cstheme="minorHAnsi"/>
          <w:sz w:val="24"/>
          <w:szCs w:val="24"/>
        </w:rPr>
        <w:t>—</w:t>
      </w:r>
      <w:r w:rsidR="00333B32">
        <w:rPr>
          <w:rFonts w:cstheme="minorHAnsi"/>
          <w:sz w:val="24"/>
          <w:szCs w:val="24"/>
        </w:rPr>
        <w:t xml:space="preserve"> </w:t>
      </w:r>
      <w:r w:rsidR="0032600E">
        <w:rPr>
          <w:rFonts w:cstheme="minorHAnsi"/>
          <w:sz w:val="24"/>
          <w:szCs w:val="24"/>
        </w:rPr>
        <w:t>about two-thirds of the acreage required for</w:t>
      </w:r>
      <w:r w:rsidR="007217C8">
        <w:rPr>
          <w:rFonts w:cstheme="minorHAnsi"/>
          <w:sz w:val="24"/>
          <w:szCs w:val="24"/>
        </w:rPr>
        <w:t xml:space="preserve"> construction of</w:t>
      </w:r>
      <w:r w:rsidR="0032600E">
        <w:rPr>
          <w:rFonts w:cstheme="minorHAnsi"/>
          <w:sz w:val="24"/>
          <w:szCs w:val="24"/>
        </w:rPr>
        <w:t xml:space="preserve"> the LNG plant, </w:t>
      </w:r>
      <w:r w:rsidR="00333B32">
        <w:rPr>
          <w:rFonts w:cstheme="minorHAnsi"/>
          <w:sz w:val="24"/>
          <w:szCs w:val="24"/>
        </w:rPr>
        <w:t>dock</w:t>
      </w:r>
      <w:r w:rsidR="00371E5F">
        <w:rPr>
          <w:rFonts w:cstheme="minorHAnsi"/>
          <w:sz w:val="24"/>
          <w:szCs w:val="24"/>
        </w:rPr>
        <w:t>,</w:t>
      </w:r>
      <w:r w:rsidR="00333B32">
        <w:rPr>
          <w:rFonts w:cstheme="minorHAnsi"/>
          <w:sz w:val="24"/>
          <w:szCs w:val="24"/>
        </w:rPr>
        <w:t xml:space="preserve"> and freight landing facility.</w:t>
      </w:r>
    </w:p>
    <w:p w14:paraId="03270B85" w14:textId="77777777" w:rsidR="00333B32" w:rsidRDefault="00333B32" w:rsidP="006F7E97">
      <w:pPr>
        <w:spacing w:after="0" w:line="240" w:lineRule="auto"/>
        <w:rPr>
          <w:rFonts w:cstheme="minorHAnsi"/>
          <w:sz w:val="24"/>
          <w:szCs w:val="24"/>
        </w:rPr>
      </w:pPr>
    </w:p>
    <w:p w14:paraId="3C6DF7B3" w14:textId="2BC4C769" w:rsidR="00B70927" w:rsidRDefault="002278CF" w:rsidP="006F7E97">
      <w:pPr>
        <w:spacing w:after="0" w:line="240" w:lineRule="auto"/>
        <w:rPr>
          <w:rFonts w:cstheme="minorHAnsi"/>
          <w:sz w:val="24"/>
          <w:szCs w:val="24"/>
        </w:rPr>
      </w:pPr>
      <w:r>
        <w:rPr>
          <w:rFonts w:cstheme="minorHAnsi"/>
          <w:sz w:val="24"/>
          <w:szCs w:val="24"/>
        </w:rPr>
        <w:t xml:space="preserve">The </w:t>
      </w:r>
      <w:r w:rsidR="00333B32">
        <w:rPr>
          <w:rFonts w:cstheme="minorHAnsi"/>
          <w:sz w:val="24"/>
          <w:szCs w:val="24"/>
        </w:rPr>
        <w:t>Matanuska-Susitna B</w:t>
      </w:r>
      <w:r>
        <w:rPr>
          <w:rFonts w:cstheme="minorHAnsi"/>
          <w:sz w:val="24"/>
          <w:szCs w:val="24"/>
        </w:rPr>
        <w:t>orough in January 2018 filed a formal complaint and request with federal regulators, pressing for a</w:t>
      </w:r>
      <w:r w:rsidR="008A32C6">
        <w:rPr>
          <w:rFonts w:cstheme="minorHAnsi"/>
          <w:sz w:val="24"/>
          <w:szCs w:val="24"/>
        </w:rPr>
        <w:t xml:space="preserve"> better look at Port MacKenzie</w:t>
      </w:r>
      <w:r w:rsidR="00333B32">
        <w:rPr>
          <w:rFonts w:cstheme="minorHAnsi"/>
          <w:sz w:val="24"/>
          <w:szCs w:val="24"/>
        </w:rPr>
        <w:t>, which the municipality has long promoted for industrial development</w:t>
      </w:r>
      <w:r w:rsidR="008A32C6">
        <w:rPr>
          <w:rFonts w:cstheme="minorHAnsi"/>
          <w:sz w:val="24"/>
          <w:szCs w:val="24"/>
        </w:rPr>
        <w:t>.</w:t>
      </w:r>
      <w:r w:rsidR="00371E5F">
        <w:rPr>
          <w:rFonts w:cstheme="minorHAnsi"/>
          <w:sz w:val="24"/>
          <w:szCs w:val="24"/>
        </w:rPr>
        <w:t xml:space="preserve"> </w:t>
      </w:r>
      <w:r w:rsidR="007E14C2">
        <w:rPr>
          <w:rFonts w:cstheme="minorHAnsi"/>
          <w:sz w:val="24"/>
          <w:szCs w:val="24"/>
        </w:rPr>
        <w:t xml:space="preserve"> The borough owns the port property.</w:t>
      </w:r>
    </w:p>
    <w:p w14:paraId="634DF338" w14:textId="7E68B12D" w:rsidR="006F7E97" w:rsidRDefault="006F7E97" w:rsidP="006F7E97">
      <w:pPr>
        <w:spacing w:after="0" w:line="240" w:lineRule="auto"/>
        <w:rPr>
          <w:rFonts w:cstheme="minorHAnsi"/>
          <w:sz w:val="24"/>
          <w:szCs w:val="24"/>
        </w:rPr>
      </w:pPr>
    </w:p>
    <w:p w14:paraId="11620BB4" w14:textId="22D3092A" w:rsidR="008A3D3F" w:rsidRPr="008A3D3F" w:rsidRDefault="008A3D3F" w:rsidP="006F7E97">
      <w:pPr>
        <w:spacing w:after="0" w:line="240" w:lineRule="auto"/>
        <w:rPr>
          <w:rFonts w:cstheme="minorHAnsi"/>
          <w:b/>
          <w:sz w:val="24"/>
          <w:szCs w:val="24"/>
        </w:rPr>
      </w:pPr>
      <w:r w:rsidRPr="008A3D3F">
        <w:rPr>
          <w:rFonts w:cstheme="minorHAnsi"/>
          <w:b/>
          <w:sz w:val="24"/>
          <w:szCs w:val="24"/>
        </w:rPr>
        <w:t>STATE TEAM CITES BELUGA HABITAT, CURRENTS AND TIDE</w:t>
      </w:r>
    </w:p>
    <w:p w14:paraId="61212044" w14:textId="77777777" w:rsidR="008A3D3F" w:rsidRPr="006F7E97" w:rsidRDefault="008A3D3F" w:rsidP="006F7E97">
      <w:pPr>
        <w:spacing w:after="0" w:line="240" w:lineRule="auto"/>
        <w:rPr>
          <w:rFonts w:cstheme="minorHAnsi"/>
          <w:sz w:val="24"/>
          <w:szCs w:val="24"/>
        </w:rPr>
      </w:pPr>
    </w:p>
    <w:p w14:paraId="11816857" w14:textId="08B5B090" w:rsidR="008B5F7D" w:rsidRDefault="008B5F7D" w:rsidP="006F7E97">
      <w:pPr>
        <w:spacing w:after="0" w:line="240" w:lineRule="auto"/>
        <w:rPr>
          <w:rFonts w:cstheme="minorHAnsi"/>
          <w:sz w:val="24"/>
          <w:szCs w:val="24"/>
        </w:rPr>
      </w:pPr>
      <w:r>
        <w:rPr>
          <w:rFonts w:cstheme="minorHAnsi"/>
          <w:sz w:val="24"/>
          <w:szCs w:val="24"/>
        </w:rPr>
        <w:t xml:space="preserve">“Significant issues have been identified which make the Port MacKenzie site not favorable over the proposed … site in Nikiski,” AGDC said in </w:t>
      </w:r>
      <w:r w:rsidR="00B326D8">
        <w:rPr>
          <w:rFonts w:cstheme="minorHAnsi"/>
          <w:sz w:val="24"/>
          <w:szCs w:val="24"/>
        </w:rPr>
        <w:t>its</w:t>
      </w:r>
      <w:r>
        <w:rPr>
          <w:rFonts w:cstheme="minorHAnsi"/>
          <w:sz w:val="24"/>
          <w:szCs w:val="24"/>
        </w:rPr>
        <w:t xml:space="preserve"> July 13 filing with FERC.</w:t>
      </w:r>
      <w:r w:rsidR="00ED4323">
        <w:rPr>
          <w:rFonts w:cstheme="minorHAnsi"/>
          <w:sz w:val="24"/>
          <w:szCs w:val="24"/>
        </w:rPr>
        <w:t xml:space="preserve"> </w:t>
      </w:r>
      <w:r>
        <w:rPr>
          <w:rFonts w:cstheme="minorHAnsi"/>
          <w:sz w:val="24"/>
          <w:szCs w:val="24"/>
        </w:rPr>
        <w:t xml:space="preserve"> Those include:</w:t>
      </w:r>
    </w:p>
    <w:p w14:paraId="323E8A69" w14:textId="3D434AE5" w:rsidR="002278CF" w:rsidRDefault="007D6C74" w:rsidP="002278CF">
      <w:pPr>
        <w:pStyle w:val="ListParagraph"/>
        <w:numPr>
          <w:ilvl w:val="0"/>
          <w:numId w:val="1"/>
        </w:numPr>
        <w:spacing w:after="0" w:line="240" w:lineRule="auto"/>
        <w:rPr>
          <w:rFonts w:cstheme="minorHAnsi"/>
          <w:sz w:val="24"/>
          <w:szCs w:val="24"/>
        </w:rPr>
      </w:pPr>
      <w:r>
        <w:rPr>
          <w:rFonts w:cstheme="minorHAnsi"/>
          <w:sz w:val="24"/>
          <w:szCs w:val="24"/>
        </w:rPr>
        <w:t>W</w:t>
      </w:r>
      <w:r w:rsidR="00CB4C2A" w:rsidRPr="002278CF">
        <w:rPr>
          <w:rFonts w:cstheme="minorHAnsi"/>
          <w:sz w:val="24"/>
          <w:szCs w:val="24"/>
        </w:rPr>
        <w:t xml:space="preserve">ork </w:t>
      </w:r>
      <w:r w:rsidR="00ED1A95">
        <w:rPr>
          <w:rFonts w:cstheme="minorHAnsi"/>
          <w:sz w:val="24"/>
          <w:szCs w:val="24"/>
        </w:rPr>
        <w:t>restrictions</w:t>
      </w:r>
      <w:r w:rsidR="00CB4C2A" w:rsidRPr="002278CF">
        <w:rPr>
          <w:rFonts w:cstheme="minorHAnsi"/>
          <w:sz w:val="24"/>
          <w:szCs w:val="24"/>
        </w:rPr>
        <w:t xml:space="preserve"> during construction and terminal operations because of the site’s location </w:t>
      </w:r>
      <w:r w:rsidR="008B5F7D" w:rsidRPr="002278CF">
        <w:rPr>
          <w:rFonts w:cstheme="minorHAnsi"/>
          <w:sz w:val="24"/>
          <w:szCs w:val="24"/>
        </w:rPr>
        <w:t xml:space="preserve">within </w:t>
      </w:r>
      <w:r w:rsidR="00CB4C2A" w:rsidRPr="002278CF">
        <w:rPr>
          <w:rFonts w:cstheme="minorHAnsi"/>
          <w:sz w:val="24"/>
          <w:szCs w:val="24"/>
        </w:rPr>
        <w:t>Cook Inlet</w:t>
      </w:r>
      <w:r w:rsidR="00ED1A95">
        <w:rPr>
          <w:rFonts w:cstheme="minorHAnsi"/>
          <w:sz w:val="24"/>
          <w:szCs w:val="24"/>
        </w:rPr>
        <w:t>’s most protected</w:t>
      </w:r>
      <w:r w:rsidR="00CB4C2A" w:rsidRPr="002278CF">
        <w:rPr>
          <w:rFonts w:cstheme="minorHAnsi"/>
          <w:sz w:val="24"/>
          <w:szCs w:val="24"/>
        </w:rPr>
        <w:t xml:space="preserve"> beluga whale critical habitat area.</w:t>
      </w:r>
      <w:r>
        <w:rPr>
          <w:rFonts w:cstheme="minorHAnsi"/>
          <w:sz w:val="24"/>
          <w:szCs w:val="24"/>
        </w:rPr>
        <w:t xml:space="preserve"> </w:t>
      </w:r>
      <w:r w:rsidR="00ED4323">
        <w:rPr>
          <w:rFonts w:cstheme="minorHAnsi"/>
          <w:sz w:val="24"/>
          <w:szCs w:val="24"/>
        </w:rPr>
        <w:t xml:space="preserve"> </w:t>
      </w:r>
      <w:r>
        <w:rPr>
          <w:rFonts w:cstheme="minorHAnsi"/>
          <w:sz w:val="24"/>
          <w:szCs w:val="24"/>
        </w:rPr>
        <w:t>The upper Cook Inlet area provides foraging and calving habitat for the endangered species.</w:t>
      </w:r>
    </w:p>
    <w:p w14:paraId="6DB99F5B" w14:textId="599D1113" w:rsidR="002278CF" w:rsidRPr="002278CF" w:rsidRDefault="002278CF" w:rsidP="002278CF">
      <w:pPr>
        <w:pStyle w:val="ListParagraph"/>
        <w:numPr>
          <w:ilvl w:val="0"/>
          <w:numId w:val="1"/>
        </w:numPr>
        <w:spacing w:after="0" w:line="240" w:lineRule="auto"/>
        <w:rPr>
          <w:rFonts w:cstheme="minorHAnsi"/>
          <w:sz w:val="24"/>
          <w:szCs w:val="24"/>
        </w:rPr>
      </w:pPr>
      <w:r w:rsidRPr="002278CF">
        <w:rPr>
          <w:rFonts w:cstheme="minorHAnsi"/>
          <w:sz w:val="24"/>
          <w:szCs w:val="24"/>
        </w:rPr>
        <w:t>Conflicts</w:t>
      </w:r>
      <w:r w:rsidR="00B70927" w:rsidRPr="002278CF">
        <w:rPr>
          <w:rFonts w:cstheme="minorHAnsi"/>
          <w:sz w:val="24"/>
          <w:szCs w:val="24"/>
        </w:rPr>
        <w:t xml:space="preserve"> with other </w:t>
      </w:r>
      <w:r w:rsidR="005968A9" w:rsidRPr="002278CF">
        <w:rPr>
          <w:rFonts w:cstheme="minorHAnsi"/>
          <w:sz w:val="24"/>
          <w:szCs w:val="24"/>
        </w:rPr>
        <w:t xml:space="preserve">actual and proposed </w:t>
      </w:r>
      <w:r w:rsidR="00B70927" w:rsidRPr="002278CF">
        <w:rPr>
          <w:rFonts w:cstheme="minorHAnsi"/>
          <w:sz w:val="24"/>
          <w:szCs w:val="24"/>
        </w:rPr>
        <w:t xml:space="preserve">uses of the port, and the need to move the access road and proposed railroad extension away from the </w:t>
      </w:r>
      <w:r w:rsidR="008A3D3F">
        <w:rPr>
          <w:rFonts w:cstheme="minorHAnsi"/>
          <w:sz w:val="24"/>
          <w:szCs w:val="24"/>
        </w:rPr>
        <w:t xml:space="preserve">LNG plant </w:t>
      </w:r>
      <w:r w:rsidR="00B70927" w:rsidRPr="002278CF">
        <w:rPr>
          <w:rFonts w:cstheme="minorHAnsi"/>
          <w:sz w:val="24"/>
          <w:szCs w:val="24"/>
        </w:rPr>
        <w:t>site</w:t>
      </w:r>
      <w:r w:rsidRPr="002278CF">
        <w:rPr>
          <w:rFonts w:cstheme="minorHAnsi"/>
          <w:sz w:val="24"/>
          <w:szCs w:val="24"/>
        </w:rPr>
        <w:t xml:space="preserve">. </w:t>
      </w:r>
      <w:r w:rsidR="00ED4323">
        <w:rPr>
          <w:rFonts w:cstheme="minorHAnsi"/>
          <w:sz w:val="24"/>
          <w:szCs w:val="24"/>
        </w:rPr>
        <w:t xml:space="preserve"> </w:t>
      </w:r>
      <w:r w:rsidRPr="002278CF">
        <w:rPr>
          <w:rFonts w:cstheme="minorHAnsi"/>
          <w:sz w:val="24"/>
          <w:szCs w:val="24"/>
        </w:rPr>
        <w:t>“The area identified by the borough currently used for port operations is not feasible in conjunction with existing facility operations</w:t>
      </w:r>
      <w:r>
        <w:rPr>
          <w:rFonts w:cstheme="minorHAnsi"/>
          <w:sz w:val="24"/>
          <w:szCs w:val="24"/>
        </w:rPr>
        <w:t>,” AGDC reported.</w:t>
      </w:r>
    </w:p>
    <w:p w14:paraId="4CA67C9F" w14:textId="3722C2A3" w:rsidR="002278CF" w:rsidRDefault="008A3D3F" w:rsidP="002278CF">
      <w:pPr>
        <w:pStyle w:val="ListParagraph"/>
        <w:numPr>
          <w:ilvl w:val="0"/>
          <w:numId w:val="1"/>
        </w:numPr>
        <w:spacing w:after="0" w:line="240" w:lineRule="auto"/>
        <w:rPr>
          <w:rFonts w:cstheme="minorHAnsi"/>
          <w:sz w:val="24"/>
          <w:szCs w:val="24"/>
        </w:rPr>
      </w:pPr>
      <w:r>
        <w:rPr>
          <w:rFonts w:cstheme="minorHAnsi"/>
          <w:sz w:val="24"/>
          <w:szCs w:val="24"/>
        </w:rPr>
        <w:t>Wind, c</w:t>
      </w:r>
      <w:r w:rsidR="002278CF" w:rsidRPr="002278CF">
        <w:rPr>
          <w:rFonts w:cstheme="minorHAnsi"/>
          <w:sz w:val="24"/>
          <w:szCs w:val="24"/>
        </w:rPr>
        <w:t>urrent</w:t>
      </w:r>
      <w:r w:rsidR="00371E5F">
        <w:rPr>
          <w:rFonts w:cstheme="minorHAnsi"/>
          <w:sz w:val="24"/>
          <w:szCs w:val="24"/>
        </w:rPr>
        <w:t>,</w:t>
      </w:r>
      <w:r>
        <w:rPr>
          <w:rFonts w:cstheme="minorHAnsi"/>
          <w:sz w:val="24"/>
          <w:szCs w:val="24"/>
        </w:rPr>
        <w:t xml:space="preserve"> </w:t>
      </w:r>
      <w:r w:rsidR="002278CF" w:rsidRPr="002278CF">
        <w:rPr>
          <w:rFonts w:cstheme="minorHAnsi"/>
          <w:sz w:val="24"/>
          <w:szCs w:val="24"/>
        </w:rPr>
        <w:t xml:space="preserve">and sea-ice conditions could hamper winter operations at the </w:t>
      </w:r>
      <w:r>
        <w:rPr>
          <w:rFonts w:cstheme="minorHAnsi"/>
          <w:sz w:val="24"/>
          <w:szCs w:val="24"/>
        </w:rPr>
        <w:t xml:space="preserve">port </w:t>
      </w:r>
      <w:r w:rsidR="002278CF" w:rsidRPr="002278CF">
        <w:rPr>
          <w:rFonts w:cstheme="minorHAnsi"/>
          <w:sz w:val="24"/>
          <w:szCs w:val="24"/>
        </w:rPr>
        <w:t>site.</w:t>
      </w:r>
    </w:p>
    <w:p w14:paraId="2595C4B8" w14:textId="75A21ACD" w:rsidR="005D175A" w:rsidRDefault="005D175A" w:rsidP="002278CF">
      <w:pPr>
        <w:pStyle w:val="ListParagraph"/>
        <w:numPr>
          <w:ilvl w:val="0"/>
          <w:numId w:val="1"/>
        </w:numPr>
        <w:spacing w:after="0" w:line="240" w:lineRule="auto"/>
        <w:rPr>
          <w:rFonts w:cstheme="minorHAnsi"/>
          <w:sz w:val="24"/>
          <w:szCs w:val="24"/>
        </w:rPr>
      </w:pPr>
      <w:r>
        <w:rPr>
          <w:rFonts w:cstheme="minorHAnsi"/>
          <w:sz w:val="24"/>
          <w:szCs w:val="24"/>
        </w:rPr>
        <w:lastRenderedPageBreak/>
        <w:t>The wider tidal range at Port MacKenzie — with an average difference between high and low tides of 26.2 feet</w:t>
      </w:r>
      <w:r w:rsidR="00D5645A">
        <w:rPr>
          <w:rFonts w:cstheme="minorHAnsi"/>
          <w:sz w:val="24"/>
          <w:szCs w:val="24"/>
        </w:rPr>
        <w:t xml:space="preserve">, </w:t>
      </w:r>
      <w:r>
        <w:rPr>
          <w:rFonts w:cstheme="minorHAnsi"/>
          <w:sz w:val="24"/>
          <w:szCs w:val="24"/>
        </w:rPr>
        <w:t>as opposed to Nikiski’s 17.7</w:t>
      </w:r>
      <w:r w:rsidR="007E14C2">
        <w:rPr>
          <w:rFonts w:cstheme="minorHAnsi"/>
          <w:sz w:val="24"/>
          <w:szCs w:val="24"/>
        </w:rPr>
        <w:t>-foot average range</w:t>
      </w:r>
      <w:r w:rsidR="00ED1A95">
        <w:rPr>
          <w:rFonts w:cstheme="minorHAnsi"/>
          <w:sz w:val="24"/>
          <w:szCs w:val="24"/>
        </w:rPr>
        <w:t xml:space="preserve"> — </w:t>
      </w:r>
      <w:r>
        <w:rPr>
          <w:rFonts w:cstheme="minorHAnsi"/>
          <w:sz w:val="24"/>
          <w:szCs w:val="24"/>
        </w:rPr>
        <w:t xml:space="preserve">would reduce by 25 percent the opportunities for unloading construction barges, adding a full </w:t>
      </w:r>
      <w:r w:rsidR="00D5645A">
        <w:rPr>
          <w:rFonts w:cstheme="minorHAnsi"/>
          <w:sz w:val="24"/>
          <w:szCs w:val="24"/>
        </w:rPr>
        <w:t>work</w:t>
      </w:r>
      <w:r>
        <w:rPr>
          <w:rFonts w:cstheme="minorHAnsi"/>
          <w:sz w:val="24"/>
          <w:szCs w:val="24"/>
        </w:rPr>
        <w:t xml:space="preserve"> season to the project</w:t>
      </w:r>
      <w:r w:rsidR="001E1CC7">
        <w:rPr>
          <w:rFonts w:cstheme="minorHAnsi"/>
          <w:sz w:val="24"/>
          <w:szCs w:val="24"/>
        </w:rPr>
        <w:t>, AGDC said.</w:t>
      </w:r>
    </w:p>
    <w:p w14:paraId="76F975EF" w14:textId="48950640" w:rsidR="007D6C74" w:rsidRPr="002278CF" w:rsidRDefault="00ED1A95" w:rsidP="002278CF">
      <w:pPr>
        <w:pStyle w:val="ListParagraph"/>
        <w:numPr>
          <w:ilvl w:val="0"/>
          <w:numId w:val="1"/>
        </w:numPr>
        <w:spacing w:after="0" w:line="240" w:lineRule="auto"/>
        <w:rPr>
          <w:rFonts w:cstheme="minorHAnsi"/>
          <w:sz w:val="24"/>
          <w:szCs w:val="24"/>
        </w:rPr>
      </w:pPr>
      <w:r>
        <w:rPr>
          <w:rFonts w:cstheme="minorHAnsi"/>
          <w:sz w:val="24"/>
          <w:szCs w:val="24"/>
        </w:rPr>
        <w:t>Twice</w:t>
      </w:r>
      <w:r w:rsidR="007D6C74">
        <w:rPr>
          <w:rFonts w:cstheme="minorHAnsi"/>
          <w:sz w:val="24"/>
          <w:szCs w:val="24"/>
        </w:rPr>
        <w:t xml:space="preserve"> the current dredging volume</w:t>
      </w:r>
      <w:r w:rsidR="00FB71B7">
        <w:rPr>
          <w:rFonts w:cstheme="minorHAnsi"/>
          <w:sz w:val="24"/>
          <w:szCs w:val="24"/>
        </w:rPr>
        <w:t xml:space="preserve"> would be required</w:t>
      </w:r>
      <w:r w:rsidR="007D6C74">
        <w:rPr>
          <w:rFonts w:cstheme="minorHAnsi"/>
          <w:sz w:val="24"/>
          <w:szCs w:val="24"/>
        </w:rPr>
        <w:t xml:space="preserve"> to widen the shipping channel through the Knik Arm Shoal to allow safe two-way ship traffic through the area. </w:t>
      </w:r>
      <w:r w:rsidR="00ED4323">
        <w:rPr>
          <w:rFonts w:cstheme="minorHAnsi"/>
          <w:sz w:val="24"/>
          <w:szCs w:val="24"/>
        </w:rPr>
        <w:t xml:space="preserve"> </w:t>
      </w:r>
      <w:r w:rsidR="007D6C74">
        <w:rPr>
          <w:rFonts w:cstheme="minorHAnsi"/>
          <w:sz w:val="24"/>
          <w:szCs w:val="24"/>
        </w:rPr>
        <w:t>Strong currents in the area necessitate a wide berth for ships to move safely in and out of the port, AGDC said.</w:t>
      </w:r>
      <w:r w:rsidR="00FB71B7">
        <w:rPr>
          <w:rFonts w:cstheme="minorHAnsi"/>
          <w:sz w:val="24"/>
          <w:szCs w:val="24"/>
        </w:rPr>
        <w:t xml:space="preserve"> </w:t>
      </w:r>
      <w:r w:rsidR="00ED4323">
        <w:rPr>
          <w:rFonts w:cstheme="minorHAnsi"/>
          <w:sz w:val="24"/>
          <w:szCs w:val="24"/>
        </w:rPr>
        <w:t xml:space="preserve"> </w:t>
      </w:r>
      <w:r w:rsidR="00FB71B7">
        <w:rPr>
          <w:rFonts w:cstheme="minorHAnsi"/>
          <w:sz w:val="24"/>
          <w:szCs w:val="24"/>
        </w:rPr>
        <w:t xml:space="preserve">Even with the additional dredging and wider channel, LNG carriers </w:t>
      </w:r>
      <w:r>
        <w:rPr>
          <w:rFonts w:cstheme="minorHAnsi"/>
          <w:sz w:val="24"/>
          <w:szCs w:val="24"/>
        </w:rPr>
        <w:t xml:space="preserve">still </w:t>
      </w:r>
      <w:r w:rsidR="00FB71B7">
        <w:rPr>
          <w:rFonts w:cstheme="minorHAnsi"/>
          <w:sz w:val="24"/>
          <w:szCs w:val="24"/>
        </w:rPr>
        <w:t>would be limited to crossing the shoal only at high tides, AGDC said.</w:t>
      </w:r>
    </w:p>
    <w:p w14:paraId="722A245E" w14:textId="3103EF7B" w:rsidR="00EB2E42" w:rsidRDefault="002278CF" w:rsidP="002278CF">
      <w:pPr>
        <w:pStyle w:val="ListParagraph"/>
        <w:numPr>
          <w:ilvl w:val="0"/>
          <w:numId w:val="1"/>
        </w:numPr>
        <w:spacing w:after="0" w:line="240" w:lineRule="auto"/>
        <w:rPr>
          <w:rFonts w:cstheme="minorHAnsi"/>
          <w:sz w:val="24"/>
          <w:szCs w:val="24"/>
        </w:rPr>
      </w:pPr>
      <w:r w:rsidRPr="002278CF">
        <w:rPr>
          <w:rFonts w:cstheme="minorHAnsi"/>
          <w:sz w:val="24"/>
          <w:szCs w:val="24"/>
        </w:rPr>
        <w:t>The longer travel distance for LNG carriers to reach Port MacKenzie would add 12 voyages per year</w:t>
      </w:r>
      <w:r w:rsidR="00251A4C">
        <w:rPr>
          <w:rFonts w:cstheme="minorHAnsi"/>
          <w:sz w:val="24"/>
          <w:szCs w:val="24"/>
        </w:rPr>
        <w:t>, requiring an additional ship</w:t>
      </w:r>
      <w:r w:rsidR="00333B32">
        <w:rPr>
          <w:rFonts w:cstheme="minorHAnsi"/>
          <w:sz w:val="24"/>
          <w:szCs w:val="24"/>
        </w:rPr>
        <w:t xml:space="preserve"> — and higher costs — </w:t>
      </w:r>
      <w:r w:rsidRPr="002278CF">
        <w:rPr>
          <w:rFonts w:cstheme="minorHAnsi"/>
          <w:sz w:val="24"/>
          <w:szCs w:val="24"/>
        </w:rPr>
        <w:t>to move the same volume of LNG as the shorter route to and from Nikiski.</w:t>
      </w:r>
      <w:r w:rsidR="00EB2E42">
        <w:rPr>
          <w:rFonts w:cstheme="minorHAnsi"/>
          <w:sz w:val="24"/>
          <w:szCs w:val="24"/>
        </w:rPr>
        <w:t xml:space="preserve"> </w:t>
      </w:r>
      <w:r w:rsidR="00ED4323">
        <w:rPr>
          <w:rFonts w:cstheme="minorHAnsi"/>
          <w:sz w:val="24"/>
          <w:szCs w:val="24"/>
        </w:rPr>
        <w:t xml:space="preserve"> </w:t>
      </w:r>
      <w:r w:rsidR="00EB2E42">
        <w:rPr>
          <w:rFonts w:cstheme="minorHAnsi"/>
          <w:sz w:val="24"/>
          <w:szCs w:val="24"/>
        </w:rPr>
        <w:t xml:space="preserve">Reaching Port </w:t>
      </w:r>
      <w:proofErr w:type="spellStart"/>
      <w:r w:rsidR="00EB2E42">
        <w:rPr>
          <w:rFonts w:cstheme="minorHAnsi"/>
          <w:sz w:val="24"/>
          <w:szCs w:val="24"/>
        </w:rPr>
        <w:t>MacKenzie</w:t>
      </w:r>
      <w:proofErr w:type="spellEnd"/>
      <w:r w:rsidR="00EB2E42">
        <w:rPr>
          <w:rFonts w:cstheme="minorHAnsi"/>
          <w:sz w:val="24"/>
          <w:szCs w:val="24"/>
        </w:rPr>
        <w:t xml:space="preserve"> instead of Nikiski</w:t>
      </w:r>
      <w:r w:rsidR="008A3D3F">
        <w:rPr>
          <w:rFonts w:cstheme="minorHAnsi"/>
          <w:sz w:val="24"/>
          <w:szCs w:val="24"/>
        </w:rPr>
        <w:t>, however,</w:t>
      </w:r>
      <w:r w:rsidR="00EB2E42">
        <w:rPr>
          <w:rFonts w:cstheme="minorHAnsi"/>
          <w:sz w:val="24"/>
          <w:szCs w:val="24"/>
        </w:rPr>
        <w:t xml:space="preserve"> would save 55 miles of pipeline, AGDC said.</w:t>
      </w:r>
    </w:p>
    <w:p w14:paraId="43A94ADF" w14:textId="77777777" w:rsidR="008A32C6" w:rsidRDefault="008A32C6" w:rsidP="008A32C6">
      <w:pPr>
        <w:spacing w:after="0" w:line="240" w:lineRule="auto"/>
        <w:rPr>
          <w:rFonts w:cstheme="minorHAnsi"/>
          <w:sz w:val="24"/>
          <w:szCs w:val="24"/>
        </w:rPr>
      </w:pPr>
    </w:p>
    <w:p w14:paraId="43CAFD54" w14:textId="181DA7C9" w:rsidR="00515BC6" w:rsidRDefault="003D604D" w:rsidP="00F84EA6">
      <w:pPr>
        <w:spacing w:after="0" w:line="240" w:lineRule="auto"/>
        <w:rPr>
          <w:rFonts w:cstheme="minorHAnsi"/>
          <w:sz w:val="24"/>
          <w:szCs w:val="24"/>
        </w:rPr>
      </w:pPr>
      <w:r>
        <w:rPr>
          <w:rFonts w:cstheme="minorHAnsi"/>
          <w:sz w:val="24"/>
          <w:szCs w:val="24"/>
        </w:rPr>
        <w:t xml:space="preserve">Although Port MacKenzie offers an existing dock and barge landing, </w:t>
      </w:r>
      <w:r w:rsidR="00F84EA6">
        <w:rPr>
          <w:rFonts w:cstheme="minorHAnsi"/>
          <w:sz w:val="24"/>
          <w:szCs w:val="24"/>
        </w:rPr>
        <w:t xml:space="preserve">AGDC said the deep-water dock at the site is inadequate for berthing and loading LNG carriers, and would have to be demolished and replaced. </w:t>
      </w:r>
      <w:r w:rsidR="00ED4323">
        <w:rPr>
          <w:rFonts w:cstheme="minorHAnsi"/>
          <w:sz w:val="24"/>
          <w:szCs w:val="24"/>
        </w:rPr>
        <w:t xml:space="preserve"> </w:t>
      </w:r>
      <w:r w:rsidR="008A3D3F">
        <w:rPr>
          <w:rFonts w:cstheme="minorHAnsi"/>
          <w:sz w:val="24"/>
          <w:szCs w:val="24"/>
        </w:rPr>
        <w:t>In addition, t</w:t>
      </w:r>
      <w:r w:rsidR="00F84EA6">
        <w:rPr>
          <w:rFonts w:cstheme="minorHAnsi"/>
          <w:sz w:val="24"/>
          <w:szCs w:val="24"/>
        </w:rPr>
        <w:t>he barge dock would be unable to accommodate the heavy demand of offloading construction materials, the state team said</w:t>
      </w:r>
      <w:r w:rsidR="007E14C2">
        <w:rPr>
          <w:rFonts w:cstheme="minorHAnsi"/>
          <w:sz w:val="24"/>
          <w:szCs w:val="24"/>
        </w:rPr>
        <w:t xml:space="preserve">, requiring </w:t>
      </w:r>
      <w:r w:rsidR="00D5645A">
        <w:rPr>
          <w:rFonts w:cstheme="minorHAnsi"/>
          <w:sz w:val="24"/>
          <w:szCs w:val="24"/>
        </w:rPr>
        <w:t xml:space="preserve">a </w:t>
      </w:r>
      <w:r w:rsidR="007E14C2">
        <w:rPr>
          <w:rFonts w:cstheme="minorHAnsi"/>
          <w:sz w:val="24"/>
          <w:szCs w:val="24"/>
        </w:rPr>
        <w:t xml:space="preserve">new </w:t>
      </w:r>
      <w:r w:rsidR="00D5645A">
        <w:rPr>
          <w:rFonts w:cstheme="minorHAnsi"/>
          <w:sz w:val="24"/>
          <w:szCs w:val="24"/>
        </w:rPr>
        <w:t>facility</w:t>
      </w:r>
      <w:r w:rsidR="00F84EA6">
        <w:rPr>
          <w:rFonts w:cstheme="minorHAnsi"/>
          <w:sz w:val="24"/>
          <w:szCs w:val="24"/>
        </w:rPr>
        <w:t>.</w:t>
      </w:r>
    </w:p>
    <w:p w14:paraId="13475390" w14:textId="77777777" w:rsidR="00515BC6" w:rsidRDefault="00515BC6" w:rsidP="00F84EA6">
      <w:pPr>
        <w:spacing w:after="0" w:line="240" w:lineRule="auto"/>
        <w:rPr>
          <w:rFonts w:cstheme="minorHAnsi"/>
          <w:sz w:val="24"/>
          <w:szCs w:val="24"/>
        </w:rPr>
      </w:pPr>
    </w:p>
    <w:p w14:paraId="321DB7CE" w14:textId="44BA7807" w:rsidR="00515BC6" w:rsidRDefault="003D604D" w:rsidP="00F84EA6">
      <w:pPr>
        <w:spacing w:after="0" w:line="240" w:lineRule="auto"/>
        <w:rPr>
          <w:rFonts w:cstheme="minorHAnsi"/>
          <w:sz w:val="24"/>
          <w:szCs w:val="24"/>
        </w:rPr>
      </w:pPr>
      <w:r>
        <w:rPr>
          <w:rFonts w:cstheme="minorHAnsi"/>
          <w:sz w:val="24"/>
          <w:szCs w:val="24"/>
        </w:rPr>
        <w:t xml:space="preserve">The </w:t>
      </w:r>
      <w:r w:rsidR="00F84EA6">
        <w:rPr>
          <w:rFonts w:cstheme="minorHAnsi"/>
          <w:sz w:val="24"/>
          <w:szCs w:val="24"/>
        </w:rPr>
        <w:t>Nikiski sit</w:t>
      </w:r>
      <w:r w:rsidR="00515BC6">
        <w:rPr>
          <w:rFonts w:cstheme="minorHAnsi"/>
          <w:sz w:val="24"/>
          <w:szCs w:val="24"/>
        </w:rPr>
        <w:t>e</w:t>
      </w:r>
      <w:r w:rsidR="00F84EA6">
        <w:rPr>
          <w:rFonts w:cstheme="minorHAnsi"/>
          <w:sz w:val="24"/>
          <w:szCs w:val="24"/>
        </w:rPr>
        <w:t xml:space="preserve"> also would require construction of a new deep-water dock for LNG carrier loading, and a roll-on/roll-off barge and freight dock for delivering plant modules and construction equipment.</w:t>
      </w:r>
      <w:r w:rsidR="00515BC6">
        <w:rPr>
          <w:rFonts w:cstheme="minorHAnsi"/>
          <w:sz w:val="24"/>
          <w:szCs w:val="24"/>
        </w:rPr>
        <w:t xml:space="preserve"> </w:t>
      </w:r>
      <w:r w:rsidR="00ED4323">
        <w:rPr>
          <w:rFonts w:cstheme="minorHAnsi"/>
          <w:sz w:val="24"/>
          <w:szCs w:val="24"/>
        </w:rPr>
        <w:t xml:space="preserve"> </w:t>
      </w:r>
      <w:r w:rsidR="00515BC6">
        <w:rPr>
          <w:rFonts w:cstheme="minorHAnsi"/>
          <w:sz w:val="24"/>
          <w:szCs w:val="24"/>
        </w:rPr>
        <w:t>However, AGDC said, winter sea ice at Port MacKenzie is thicker and builds up in heavier concentrations than at Nikiski, requiring construction of “ice mitigation structures” —</w:t>
      </w:r>
      <w:r w:rsidR="00A40DF6">
        <w:rPr>
          <w:rFonts w:cstheme="minorHAnsi"/>
          <w:sz w:val="24"/>
          <w:szCs w:val="24"/>
        </w:rPr>
        <w:t xml:space="preserve"> </w:t>
      </w:r>
      <w:r w:rsidR="00515BC6">
        <w:rPr>
          <w:rFonts w:cstheme="minorHAnsi"/>
          <w:sz w:val="24"/>
          <w:szCs w:val="24"/>
        </w:rPr>
        <w:t>large concrete structures</w:t>
      </w:r>
      <w:r w:rsidR="00A40DF6">
        <w:rPr>
          <w:rFonts w:cstheme="minorHAnsi"/>
          <w:sz w:val="24"/>
          <w:szCs w:val="24"/>
        </w:rPr>
        <w:t xml:space="preserve"> (95 feet across) </w:t>
      </w:r>
      <w:r w:rsidR="00515BC6">
        <w:rPr>
          <w:rFonts w:cstheme="minorHAnsi"/>
          <w:sz w:val="24"/>
          <w:szCs w:val="24"/>
        </w:rPr>
        <w:t>set on the seabed and reaching to the surface</w:t>
      </w:r>
      <w:r w:rsidR="00FB71B7">
        <w:rPr>
          <w:rFonts w:cstheme="minorHAnsi"/>
          <w:sz w:val="24"/>
          <w:szCs w:val="24"/>
        </w:rPr>
        <w:t xml:space="preserve"> — </w:t>
      </w:r>
      <w:r w:rsidR="00515BC6">
        <w:rPr>
          <w:rFonts w:cstheme="minorHAnsi"/>
          <w:sz w:val="24"/>
          <w:szCs w:val="24"/>
        </w:rPr>
        <w:t>to protect the dock and LNG carriers from ice</w:t>
      </w:r>
      <w:r w:rsidR="00ED1A95">
        <w:rPr>
          <w:rFonts w:cstheme="minorHAnsi"/>
          <w:sz w:val="24"/>
          <w:szCs w:val="24"/>
        </w:rPr>
        <w:t xml:space="preserve"> damage</w:t>
      </w:r>
      <w:r w:rsidR="00515BC6">
        <w:rPr>
          <w:rFonts w:cstheme="minorHAnsi"/>
          <w:sz w:val="24"/>
          <w:szCs w:val="24"/>
        </w:rPr>
        <w:t>.</w:t>
      </w:r>
    </w:p>
    <w:p w14:paraId="1955F464" w14:textId="77777777" w:rsidR="00F84EA6" w:rsidRDefault="00F84EA6" w:rsidP="00F84EA6">
      <w:pPr>
        <w:spacing w:after="0" w:line="240" w:lineRule="auto"/>
        <w:rPr>
          <w:rFonts w:cstheme="minorHAnsi"/>
          <w:sz w:val="24"/>
          <w:szCs w:val="24"/>
        </w:rPr>
      </w:pPr>
    </w:p>
    <w:p w14:paraId="30C3977F" w14:textId="0CE25785" w:rsidR="008A3D3F" w:rsidRPr="008A3D3F" w:rsidRDefault="008A3D3F" w:rsidP="00B326D8">
      <w:pPr>
        <w:spacing w:after="0" w:line="240" w:lineRule="auto"/>
        <w:rPr>
          <w:rFonts w:cstheme="minorHAnsi"/>
          <w:b/>
          <w:sz w:val="24"/>
          <w:szCs w:val="24"/>
        </w:rPr>
      </w:pPr>
      <w:r w:rsidRPr="008A3D3F">
        <w:rPr>
          <w:rFonts w:cstheme="minorHAnsi"/>
          <w:b/>
          <w:sz w:val="24"/>
          <w:szCs w:val="24"/>
        </w:rPr>
        <w:t>BOROUGH SAYS AGDC IS WRONG</w:t>
      </w:r>
    </w:p>
    <w:p w14:paraId="06F51A21" w14:textId="77777777" w:rsidR="008A3D3F" w:rsidRDefault="008A3D3F" w:rsidP="00B326D8">
      <w:pPr>
        <w:spacing w:after="0" w:line="240" w:lineRule="auto"/>
        <w:rPr>
          <w:rFonts w:cstheme="minorHAnsi"/>
          <w:sz w:val="24"/>
          <w:szCs w:val="24"/>
        </w:rPr>
      </w:pPr>
    </w:p>
    <w:p w14:paraId="644E8494" w14:textId="2594A692" w:rsidR="00B326D8" w:rsidRDefault="008A32C6" w:rsidP="00B326D8">
      <w:pPr>
        <w:spacing w:after="0" w:line="240" w:lineRule="auto"/>
        <w:rPr>
          <w:rFonts w:cstheme="minorHAnsi"/>
          <w:sz w:val="24"/>
          <w:szCs w:val="24"/>
        </w:rPr>
      </w:pPr>
      <w:r>
        <w:rPr>
          <w:rFonts w:cstheme="minorHAnsi"/>
          <w:sz w:val="24"/>
          <w:szCs w:val="24"/>
        </w:rPr>
        <w:t xml:space="preserve">The Matanuska-Susitna Borough </w:t>
      </w:r>
      <w:r w:rsidR="00B326D8">
        <w:rPr>
          <w:rFonts w:cstheme="minorHAnsi"/>
          <w:sz w:val="24"/>
          <w:szCs w:val="24"/>
        </w:rPr>
        <w:t xml:space="preserve">does not accept AGDC’s analysis, writing to FERC on July 20 that the borough “has already identified several aspects of AGDC’s response with which it disagrees.” </w:t>
      </w:r>
      <w:r w:rsidR="00ED4323">
        <w:rPr>
          <w:rFonts w:cstheme="minorHAnsi"/>
          <w:sz w:val="24"/>
          <w:szCs w:val="24"/>
        </w:rPr>
        <w:t xml:space="preserve"> </w:t>
      </w:r>
      <w:r w:rsidR="00B326D8">
        <w:rPr>
          <w:rFonts w:cstheme="minorHAnsi"/>
          <w:sz w:val="24"/>
          <w:szCs w:val="24"/>
        </w:rPr>
        <w:t xml:space="preserve">The borough did not provide any details in its one-page </w:t>
      </w:r>
      <w:r w:rsidR="001E581F">
        <w:rPr>
          <w:rFonts w:cstheme="minorHAnsi"/>
          <w:sz w:val="24"/>
          <w:szCs w:val="24"/>
        </w:rPr>
        <w:t>letter but</w:t>
      </w:r>
      <w:r w:rsidR="00B326D8">
        <w:rPr>
          <w:rFonts w:cstheme="minorHAnsi"/>
          <w:sz w:val="24"/>
          <w:szCs w:val="24"/>
        </w:rPr>
        <w:t xml:space="preserve"> said it “intends to file substantive comments to highlight the incorrect information.” </w:t>
      </w:r>
      <w:r w:rsidR="00ED4323">
        <w:rPr>
          <w:rFonts w:cstheme="minorHAnsi"/>
          <w:sz w:val="24"/>
          <w:szCs w:val="24"/>
        </w:rPr>
        <w:t xml:space="preserve"> </w:t>
      </w:r>
      <w:r w:rsidR="00B326D8">
        <w:rPr>
          <w:rFonts w:cstheme="minorHAnsi"/>
          <w:sz w:val="24"/>
          <w:szCs w:val="24"/>
        </w:rPr>
        <w:t>It said it would provide the information by Sept. 1, just six months before FERC is scheduled to release its draft environmental impact statement (EIS) for the Alaska project on March 8, 2019.</w:t>
      </w:r>
    </w:p>
    <w:p w14:paraId="7C2E194C" w14:textId="0F8D7884" w:rsidR="00B326D8" w:rsidRDefault="00B326D8" w:rsidP="00B326D8">
      <w:pPr>
        <w:spacing w:after="0" w:line="240" w:lineRule="auto"/>
        <w:rPr>
          <w:rFonts w:cstheme="minorHAnsi"/>
          <w:sz w:val="24"/>
          <w:szCs w:val="24"/>
        </w:rPr>
      </w:pPr>
    </w:p>
    <w:p w14:paraId="74045295" w14:textId="4B91C998" w:rsidR="00B326D8" w:rsidRDefault="00B326D8" w:rsidP="005968A9">
      <w:pPr>
        <w:spacing w:after="0" w:line="240" w:lineRule="auto"/>
        <w:rPr>
          <w:rFonts w:cstheme="minorHAnsi"/>
          <w:sz w:val="24"/>
          <w:szCs w:val="24"/>
        </w:rPr>
      </w:pPr>
      <w:r>
        <w:rPr>
          <w:rFonts w:cstheme="minorHAnsi"/>
          <w:sz w:val="24"/>
          <w:szCs w:val="24"/>
        </w:rPr>
        <w:t xml:space="preserve">In addition to reviewing a project’s effects on the environment and communities, a federal EIS </w:t>
      </w:r>
      <w:r w:rsidR="005968A9" w:rsidRPr="005968A9">
        <w:rPr>
          <w:rFonts w:cstheme="minorHAnsi"/>
          <w:sz w:val="24"/>
          <w:szCs w:val="24"/>
        </w:rPr>
        <w:t xml:space="preserve">is </w:t>
      </w:r>
      <w:r w:rsidR="00ED1A95">
        <w:rPr>
          <w:rFonts w:cstheme="minorHAnsi"/>
          <w:sz w:val="24"/>
          <w:szCs w:val="24"/>
        </w:rPr>
        <w:t xml:space="preserve">used </w:t>
      </w:r>
      <w:r w:rsidR="005968A9" w:rsidRPr="005968A9">
        <w:rPr>
          <w:rFonts w:cstheme="minorHAnsi"/>
          <w:sz w:val="24"/>
          <w:szCs w:val="24"/>
        </w:rPr>
        <w:t xml:space="preserve">to determine the </w:t>
      </w:r>
      <w:r w:rsidR="00FB71B7">
        <w:rPr>
          <w:rFonts w:cstheme="minorHAnsi"/>
          <w:sz w:val="24"/>
          <w:szCs w:val="24"/>
        </w:rPr>
        <w:t>“</w:t>
      </w:r>
      <w:r w:rsidR="005968A9" w:rsidRPr="005968A9">
        <w:rPr>
          <w:rFonts w:cstheme="minorHAnsi"/>
          <w:sz w:val="24"/>
          <w:szCs w:val="24"/>
        </w:rPr>
        <w:t>least environmentally damaging practicable alternative</w:t>
      </w:r>
      <w:r w:rsidR="00FB71B7">
        <w:rPr>
          <w:rFonts w:cstheme="minorHAnsi"/>
          <w:sz w:val="24"/>
          <w:szCs w:val="24"/>
        </w:rPr>
        <w:t>”</w:t>
      </w:r>
      <w:r w:rsidR="008A3D3F">
        <w:rPr>
          <w:rFonts w:cstheme="minorHAnsi"/>
          <w:sz w:val="24"/>
          <w:szCs w:val="24"/>
        </w:rPr>
        <w:t xml:space="preserve"> for multiple decisions in project construction</w:t>
      </w:r>
      <w:r>
        <w:rPr>
          <w:rFonts w:cstheme="minorHAnsi"/>
          <w:sz w:val="24"/>
          <w:szCs w:val="24"/>
        </w:rPr>
        <w:t xml:space="preserve">. </w:t>
      </w:r>
      <w:r w:rsidR="00ED4323">
        <w:rPr>
          <w:rFonts w:cstheme="minorHAnsi"/>
          <w:sz w:val="24"/>
          <w:szCs w:val="24"/>
        </w:rPr>
        <w:t xml:space="preserve"> </w:t>
      </w:r>
      <w:r>
        <w:rPr>
          <w:rFonts w:cstheme="minorHAnsi"/>
          <w:sz w:val="24"/>
          <w:szCs w:val="24"/>
        </w:rPr>
        <w:t>As such, the Alaska LNG impact statement is required to consider not only the location of the LNG plant but also pipeline routing, river crossings</w:t>
      </w:r>
      <w:r w:rsidR="00371E5F">
        <w:rPr>
          <w:rFonts w:cstheme="minorHAnsi"/>
          <w:sz w:val="24"/>
          <w:szCs w:val="24"/>
        </w:rPr>
        <w:t>,</w:t>
      </w:r>
      <w:r>
        <w:rPr>
          <w:rFonts w:cstheme="minorHAnsi"/>
          <w:sz w:val="24"/>
          <w:szCs w:val="24"/>
        </w:rPr>
        <w:t xml:space="preserve"> and other environmentally sensitive project decisions.</w:t>
      </w:r>
    </w:p>
    <w:p w14:paraId="26E8E795" w14:textId="208F86D9" w:rsidR="00B326D8" w:rsidRDefault="00B326D8" w:rsidP="005968A9">
      <w:pPr>
        <w:spacing w:after="0" w:line="240" w:lineRule="auto"/>
        <w:rPr>
          <w:rFonts w:cstheme="minorHAnsi"/>
          <w:sz w:val="24"/>
          <w:szCs w:val="24"/>
        </w:rPr>
      </w:pPr>
    </w:p>
    <w:p w14:paraId="3D34E4BC" w14:textId="38957272" w:rsidR="00A40DF6" w:rsidRDefault="00A40DF6" w:rsidP="005968A9">
      <w:pPr>
        <w:spacing w:after="0" w:line="240" w:lineRule="auto"/>
        <w:rPr>
          <w:rFonts w:cstheme="minorHAnsi"/>
          <w:sz w:val="24"/>
          <w:szCs w:val="24"/>
        </w:rPr>
      </w:pPr>
      <w:r>
        <w:rPr>
          <w:rFonts w:cstheme="minorHAnsi"/>
          <w:sz w:val="24"/>
          <w:szCs w:val="24"/>
        </w:rPr>
        <w:t>The proposed Alaska LNG project includes 62 miles of pipe</w:t>
      </w:r>
      <w:r w:rsidR="00D5645A">
        <w:rPr>
          <w:rFonts w:cstheme="minorHAnsi"/>
          <w:sz w:val="24"/>
          <w:szCs w:val="24"/>
        </w:rPr>
        <w:t>line</w:t>
      </w:r>
      <w:r>
        <w:rPr>
          <w:rFonts w:cstheme="minorHAnsi"/>
          <w:sz w:val="24"/>
          <w:szCs w:val="24"/>
        </w:rPr>
        <w:t xml:space="preserve"> to move gas from the Point Thomson </w:t>
      </w:r>
      <w:r w:rsidR="008A3D3F">
        <w:rPr>
          <w:rFonts w:cstheme="minorHAnsi"/>
          <w:sz w:val="24"/>
          <w:szCs w:val="24"/>
        </w:rPr>
        <w:t xml:space="preserve">field </w:t>
      </w:r>
      <w:r>
        <w:rPr>
          <w:rFonts w:cstheme="minorHAnsi"/>
          <w:sz w:val="24"/>
          <w:szCs w:val="24"/>
        </w:rPr>
        <w:t xml:space="preserve">west to a gas treatment plant at Prudhoe Bay, where gas from the two fields </w:t>
      </w:r>
      <w:r>
        <w:rPr>
          <w:rFonts w:cstheme="minorHAnsi"/>
          <w:sz w:val="24"/>
          <w:szCs w:val="24"/>
        </w:rPr>
        <w:lastRenderedPageBreak/>
        <w:t xml:space="preserve">would be cleaned before going into an 807-mile pipeline </w:t>
      </w:r>
      <w:r w:rsidR="008A3D3F">
        <w:rPr>
          <w:rFonts w:cstheme="minorHAnsi"/>
          <w:sz w:val="24"/>
          <w:szCs w:val="24"/>
        </w:rPr>
        <w:t xml:space="preserve">running </w:t>
      </w:r>
      <w:r>
        <w:rPr>
          <w:rFonts w:cstheme="minorHAnsi"/>
          <w:sz w:val="24"/>
          <w:szCs w:val="24"/>
        </w:rPr>
        <w:t>th</w:t>
      </w:r>
      <w:r w:rsidR="008A3D3F">
        <w:rPr>
          <w:rFonts w:cstheme="minorHAnsi"/>
          <w:sz w:val="24"/>
          <w:szCs w:val="24"/>
        </w:rPr>
        <w:t>r</w:t>
      </w:r>
      <w:r>
        <w:rPr>
          <w:rFonts w:cstheme="minorHAnsi"/>
          <w:sz w:val="24"/>
          <w:szCs w:val="24"/>
        </w:rPr>
        <w:t xml:space="preserve">ough the middle of the state to Cook Inlet. </w:t>
      </w:r>
      <w:r w:rsidR="00ED4323">
        <w:rPr>
          <w:rFonts w:cstheme="minorHAnsi"/>
          <w:sz w:val="24"/>
          <w:szCs w:val="24"/>
        </w:rPr>
        <w:t xml:space="preserve"> </w:t>
      </w:r>
      <w:r>
        <w:rPr>
          <w:rFonts w:cstheme="minorHAnsi"/>
          <w:sz w:val="24"/>
          <w:szCs w:val="24"/>
        </w:rPr>
        <w:t>The design capacity for the plant is 20 million tonnes of LNG per year</w:t>
      </w:r>
      <w:r w:rsidR="007D6604">
        <w:rPr>
          <w:rFonts w:cstheme="minorHAnsi"/>
          <w:sz w:val="24"/>
          <w:szCs w:val="24"/>
        </w:rPr>
        <w:t xml:space="preserve"> – about 7 percent of total LNG worldwide </w:t>
      </w:r>
      <w:r w:rsidR="00ED1A95">
        <w:rPr>
          <w:rFonts w:cstheme="minorHAnsi"/>
          <w:sz w:val="24"/>
          <w:szCs w:val="24"/>
        </w:rPr>
        <w:t xml:space="preserve">trade </w:t>
      </w:r>
      <w:r w:rsidR="007D6604">
        <w:rPr>
          <w:rFonts w:cstheme="minorHAnsi"/>
          <w:sz w:val="24"/>
          <w:szCs w:val="24"/>
        </w:rPr>
        <w:t>last year</w:t>
      </w:r>
      <w:r w:rsidR="00ED1A95">
        <w:rPr>
          <w:rFonts w:cstheme="minorHAnsi"/>
          <w:sz w:val="24"/>
          <w:szCs w:val="24"/>
        </w:rPr>
        <w:t xml:space="preserve"> </w:t>
      </w:r>
      <w:r w:rsidR="00D5645A">
        <w:rPr>
          <w:rFonts w:cstheme="minorHAnsi"/>
          <w:sz w:val="24"/>
          <w:szCs w:val="24"/>
        </w:rPr>
        <w:t xml:space="preserve">of </w:t>
      </w:r>
      <w:r w:rsidR="00ED1A95">
        <w:rPr>
          <w:rFonts w:cstheme="minorHAnsi"/>
          <w:sz w:val="24"/>
          <w:szCs w:val="24"/>
        </w:rPr>
        <w:t xml:space="preserve">293 million tonnes, according to the International Gas Union’s June 28 </w:t>
      </w:r>
      <w:r w:rsidR="00D5645A">
        <w:rPr>
          <w:rFonts w:cstheme="minorHAnsi"/>
          <w:sz w:val="24"/>
          <w:szCs w:val="24"/>
        </w:rPr>
        <w:t xml:space="preserve">annual </w:t>
      </w:r>
      <w:r w:rsidR="00ED1A95">
        <w:rPr>
          <w:rFonts w:cstheme="minorHAnsi"/>
          <w:sz w:val="24"/>
          <w:szCs w:val="24"/>
        </w:rPr>
        <w:t>report</w:t>
      </w:r>
      <w:r w:rsidR="007D6604">
        <w:rPr>
          <w:rFonts w:cstheme="minorHAnsi"/>
          <w:sz w:val="24"/>
          <w:szCs w:val="24"/>
        </w:rPr>
        <w:t>.</w:t>
      </w:r>
    </w:p>
    <w:p w14:paraId="11727949" w14:textId="77777777" w:rsidR="00A40DF6" w:rsidRDefault="00A40DF6" w:rsidP="005968A9">
      <w:pPr>
        <w:spacing w:after="0" w:line="240" w:lineRule="auto"/>
        <w:rPr>
          <w:rFonts w:cstheme="minorHAnsi"/>
          <w:sz w:val="24"/>
          <w:szCs w:val="24"/>
        </w:rPr>
      </w:pPr>
    </w:p>
    <w:p w14:paraId="25311784" w14:textId="32EFB904" w:rsidR="00907CFD" w:rsidRDefault="003D604D" w:rsidP="006F7E97">
      <w:pPr>
        <w:spacing w:after="0" w:line="240" w:lineRule="auto"/>
        <w:rPr>
          <w:sz w:val="24"/>
          <w:szCs w:val="24"/>
        </w:rPr>
      </w:pPr>
      <w:r>
        <w:rPr>
          <w:sz w:val="24"/>
          <w:szCs w:val="24"/>
        </w:rPr>
        <w:t>AGDC met with borough representatives in February, May</w:t>
      </w:r>
      <w:r w:rsidR="00371E5F">
        <w:rPr>
          <w:sz w:val="24"/>
          <w:szCs w:val="24"/>
        </w:rPr>
        <w:t>,</w:t>
      </w:r>
      <w:r>
        <w:rPr>
          <w:sz w:val="24"/>
          <w:szCs w:val="24"/>
        </w:rPr>
        <w:t xml:space="preserve"> and June during its review of Port </w:t>
      </w:r>
      <w:proofErr w:type="spellStart"/>
      <w:r>
        <w:rPr>
          <w:sz w:val="24"/>
          <w:szCs w:val="24"/>
        </w:rPr>
        <w:t>MacKenzie</w:t>
      </w:r>
      <w:proofErr w:type="spellEnd"/>
      <w:r>
        <w:rPr>
          <w:sz w:val="24"/>
          <w:szCs w:val="24"/>
        </w:rPr>
        <w:t>.</w:t>
      </w:r>
      <w:r w:rsidR="00ED4323">
        <w:rPr>
          <w:sz w:val="24"/>
          <w:szCs w:val="24"/>
        </w:rPr>
        <w:t xml:space="preserve"> </w:t>
      </w:r>
      <w:r w:rsidR="00E13DAA">
        <w:rPr>
          <w:sz w:val="24"/>
          <w:szCs w:val="24"/>
        </w:rPr>
        <w:t xml:space="preserve"> The state team analyzed two possible locations for the LNG plant on borough property: One on the waterfront, and an option almost 1.5 miles inland.</w:t>
      </w:r>
    </w:p>
    <w:p w14:paraId="64ABF4DF" w14:textId="77777777" w:rsidR="00907CFD" w:rsidRDefault="00907CFD" w:rsidP="006F7E97">
      <w:pPr>
        <w:spacing w:after="0" w:line="240" w:lineRule="auto"/>
        <w:rPr>
          <w:sz w:val="24"/>
          <w:szCs w:val="24"/>
        </w:rPr>
      </w:pPr>
    </w:p>
    <w:p w14:paraId="5F4DE5B3" w14:textId="3610AE60" w:rsidR="00E13DAA" w:rsidRDefault="00907CFD" w:rsidP="006F7E97">
      <w:pPr>
        <w:spacing w:after="0" w:line="240" w:lineRule="auto"/>
        <w:rPr>
          <w:sz w:val="24"/>
          <w:szCs w:val="24"/>
        </w:rPr>
      </w:pPr>
      <w:r>
        <w:rPr>
          <w:sz w:val="24"/>
          <w:szCs w:val="24"/>
        </w:rPr>
        <w:t xml:space="preserve">AGDC said the waterfront </w:t>
      </w:r>
      <w:r w:rsidR="00FB71B7">
        <w:rPr>
          <w:sz w:val="24"/>
          <w:szCs w:val="24"/>
        </w:rPr>
        <w:t>property</w:t>
      </w:r>
      <w:r>
        <w:rPr>
          <w:sz w:val="24"/>
          <w:szCs w:val="24"/>
        </w:rPr>
        <w:t xml:space="preserve"> “is not feasible in conjunction with existing facility operations” at the site.</w:t>
      </w:r>
      <w:r w:rsidR="00ED4323">
        <w:rPr>
          <w:sz w:val="24"/>
          <w:szCs w:val="24"/>
        </w:rPr>
        <w:t xml:space="preserve"> </w:t>
      </w:r>
      <w:r>
        <w:rPr>
          <w:sz w:val="24"/>
          <w:szCs w:val="24"/>
        </w:rPr>
        <w:t xml:space="preserve"> Because of </w:t>
      </w:r>
      <w:r w:rsidR="00D5645A">
        <w:rPr>
          <w:sz w:val="24"/>
          <w:szCs w:val="24"/>
        </w:rPr>
        <w:t xml:space="preserve">federally required </w:t>
      </w:r>
      <w:r>
        <w:rPr>
          <w:sz w:val="24"/>
          <w:szCs w:val="24"/>
        </w:rPr>
        <w:t xml:space="preserve">safety zones required around </w:t>
      </w:r>
      <w:r w:rsidR="00FB71B7">
        <w:rPr>
          <w:sz w:val="24"/>
          <w:szCs w:val="24"/>
        </w:rPr>
        <w:t>the plant</w:t>
      </w:r>
      <w:r>
        <w:rPr>
          <w:sz w:val="24"/>
          <w:szCs w:val="24"/>
        </w:rPr>
        <w:t xml:space="preserve">, </w:t>
      </w:r>
      <w:r w:rsidR="00515BC6">
        <w:rPr>
          <w:sz w:val="24"/>
          <w:szCs w:val="24"/>
        </w:rPr>
        <w:t xml:space="preserve">the state said, </w:t>
      </w:r>
      <w:r>
        <w:rPr>
          <w:sz w:val="24"/>
          <w:szCs w:val="24"/>
        </w:rPr>
        <w:t xml:space="preserve">the LNG project would need to control </w:t>
      </w:r>
      <w:r w:rsidR="00D5645A">
        <w:rPr>
          <w:sz w:val="24"/>
          <w:szCs w:val="24"/>
        </w:rPr>
        <w:t xml:space="preserve">even </w:t>
      </w:r>
      <w:r>
        <w:rPr>
          <w:sz w:val="24"/>
          <w:szCs w:val="24"/>
        </w:rPr>
        <w:t>more property, displacing the proposed railroad extension to the waterfront</w:t>
      </w:r>
      <w:r w:rsidR="00515BC6">
        <w:rPr>
          <w:sz w:val="24"/>
          <w:szCs w:val="24"/>
        </w:rPr>
        <w:t xml:space="preserve"> and an access road.</w:t>
      </w:r>
    </w:p>
    <w:p w14:paraId="0FD5EDEE" w14:textId="1D1573CB" w:rsidR="00515BC6" w:rsidRDefault="00515BC6" w:rsidP="006F7E97">
      <w:pPr>
        <w:spacing w:after="0" w:line="240" w:lineRule="auto"/>
        <w:rPr>
          <w:sz w:val="24"/>
          <w:szCs w:val="24"/>
        </w:rPr>
      </w:pPr>
    </w:p>
    <w:p w14:paraId="5B07EC4A" w14:textId="29996D8F" w:rsidR="00515BC6" w:rsidRDefault="00515BC6" w:rsidP="006F7E97">
      <w:pPr>
        <w:spacing w:after="0" w:line="240" w:lineRule="auto"/>
        <w:rPr>
          <w:sz w:val="24"/>
          <w:szCs w:val="24"/>
        </w:rPr>
      </w:pPr>
      <w:r>
        <w:rPr>
          <w:sz w:val="24"/>
          <w:szCs w:val="24"/>
        </w:rPr>
        <w:t>And while the inland property would solve the problem of a buffer zone displacing other users, it would complicate the project by separating the liquefaction plant and its LNG storage tanks from the loading dock and would require a 1,400-</w:t>
      </w:r>
      <w:r w:rsidR="00D5645A">
        <w:rPr>
          <w:sz w:val="24"/>
          <w:szCs w:val="24"/>
        </w:rPr>
        <w:t>foot-</w:t>
      </w:r>
      <w:r>
        <w:rPr>
          <w:sz w:val="24"/>
          <w:szCs w:val="24"/>
        </w:rPr>
        <w:t>wide exclusive safety corridor between the plant and the dock.</w:t>
      </w:r>
    </w:p>
    <w:p w14:paraId="0D2B6F08" w14:textId="77777777" w:rsidR="00E13DAA" w:rsidRDefault="00E13DAA" w:rsidP="006F7E97">
      <w:pPr>
        <w:spacing w:after="0" w:line="240" w:lineRule="auto"/>
        <w:rPr>
          <w:sz w:val="24"/>
          <w:szCs w:val="24"/>
        </w:rPr>
      </w:pPr>
    </w:p>
    <w:p w14:paraId="1B51AC25" w14:textId="38FE5A70" w:rsidR="003E536C" w:rsidRDefault="007E14C2" w:rsidP="006F7E97">
      <w:pPr>
        <w:spacing w:after="0" w:line="240" w:lineRule="auto"/>
        <w:rPr>
          <w:sz w:val="24"/>
          <w:szCs w:val="24"/>
        </w:rPr>
      </w:pPr>
      <w:r>
        <w:rPr>
          <w:sz w:val="24"/>
          <w:szCs w:val="24"/>
        </w:rPr>
        <w:t xml:space="preserve">The state team, in its filing with FERC, pointed to planned and proposed uses for the port area as possibly incompatible with </w:t>
      </w:r>
      <w:r w:rsidR="00E13DAA">
        <w:rPr>
          <w:sz w:val="24"/>
          <w:szCs w:val="24"/>
        </w:rPr>
        <w:t xml:space="preserve">construction or operation of the </w:t>
      </w:r>
      <w:r>
        <w:rPr>
          <w:sz w:val="24"/>
          <w:szCs w:val="24"/>
        </w:rPr>
        <w:t>LNG terminal, including a five-</w:t>
      </w:r>
      <w:r w:rsidR="008A3D3F">
        <w:rPr>
          <w:sz w:val="24"/>
          <w:szCs w:val="24"/>
        </w:rPr>
        <w:t xml:space="preserve">year </w:t>
      </w:r>
      <w:r>
        <w:rPr>
          <w:sz w:val="24"/>
          <w:szCs w:val="24"/>
        </w:rPr>
        <w:t xml:space="preserve">contract for </w:t>
      </w:r>
      <w:r w:rsidR="00E13DAA">
        <w:rPr>
          <w:sz w:val="24"/>
          <w:szCs w:val="24"/>
        </w:rPr>
        <w:t xml:space="preserve">loading timber at the port under a harvest contract and port lease </w:t>
      </w:r>
      <w:r w:rsidR="00D5645A">
        <w:rPr>
          <w:sz w:val="24"/>
          <w:szCs w:val="24"/>
        </w:rPr>
        <w:t xml:space="preserve">the borough </w:t>
      </w:r>
      <w:r w:rsidR="00E13DAA">
        <w:rPr>
          <w:sz w:val="24"/>
          <w:szCs w:val="24"/>
        </w:rPr>
        <w:t>approved in April.</w:t>
      </w:r>
      <w:r w:rsidR="00ED4323">
        <w:rPr>
          <w:sz w:val="24"/>
          <w:szCs w:val="24"/>
        </w:rPr>
        <w:t xml:space="preserve"> </w:t>
      </w:r>
      <w:r w:rsidR="00E13DAA">
        <w:rPr>
          <w:sz w:val="24"/>
          <w:szCs w:val="24"/>
        </w:rPr>
        <w:t xml:space="preserve"> AGDC has said it wants to start construction in 2020, though it is not scheduled to see a final EIS until December 2019, and lacks firm customers for the LNG, financing for the $43 billion project, and binding contracts to buy gas from North Slope producers.</w:t>
      </w:r>
    </w:p>
    <w:p w14:paraId="06E28C70" w14:textId="34A3D8B5" w:rsidR="00E13DAA" w:rsidRDefault="00E13DAA" w:rsidP="006F7E97">
      <w:pPr>
        <w:spacing w:after="0" w:line="240" w:lineRule="auto"/>
        <w:rPr>
          <w:sz w:val="24"/>
          <w:szCs w:val="24"/>
        </w:rPr>
      </w:pPr>
    </w:p>
    <w:p w14:paraId="0CBD63A9" w14:textId="4B1FDEBC" w:rsidR="00FB71B7" w:rsidRDefault="00FB71B7" w:rsidP="006F7E97">
      <w:pPr>
        <w:spacing w:after="0" w:line="240" w:lineRule="auto"/>
        <w:rPr>
          <w:sz w:val="24"/>
          <w:szCs w:val="24"/>
        </w:rPr>
      </w:pPr>
      <w:r>
        <w:rPr>
          <w:sz w:val="24"/>
          <w:szCs w:val="24"/>
        </w:rPr>
        <w:t>The state corporation told Alaska legislators July 11 that is spending about $3 million a month on permitting, finance</w:t>
      </w:r>
      <w:r w:rsidR="00D5645A">
        <w:rPr>
          <w:sz w:val="24"/>
          <w:szCs w:val="24"/>
        </w:rPr>
        <w:t>, commercial negotiations</w:t>
      </w:r>
      <w:r w:rsidR="00ED4323">
        <w:rPr>
          <w:sz w:val="24"/>
          <w:szCs w:val="24"/>
        </w:rPr>
        <w:t>,</w:t>
      </w:r>
      <w:r>
        <w:rPr>
          <w:sz w:val="24"/>
          <w:szCs w:val="24"/>
        </w:rPr>
        <w:t xml:space="preserve"> and promotion with expenses to move closer to $4 million a month next year.</w:t>
      </w:r>
    </w:p>
    <w:p w14:paraId="26997B39" w14:textId="77777777" w:rsidR="00FB71B7" w:rsidRDefault="00FB71B7" w:rsidP="006F7E97">
      <w:pPr>
        <w:spacing w:after="0" w:line="240" w:lineRule="auto"/>
        <w:rPr>
          <w:sz w:val="24"/>
          <w:szCs w:val="24"/>
        </w:rPr>
      </w:pPr>
    </w:p>
    <w:p w14:paraId="637B1FD6" w14:textId="480A4A45" w:rsidR="007D6604" w:rsidRDefault="00A40DF6" w:rsidP="006F7E97">
      <w:pPr>
        <w:spacing w:after="0" w:line="240" w:lineRule="auto"/>
        <w:rPr>
          <w:sz w:val="24"/>
          <w:szCs w:val="24"/>
        </w:rPr>
      </w:pPr>
      <w:r>
        <w:rPr>
          <w:sz w:val="24"/>
          <w:szCs w:val="24"/>
        </w:rPr>
        <w:t xml:space="preserve">AGDC’s July 13 </w:t>
      </w:r>
      <w:r w:rsidR="00ED1A95">
        <w:rPr>
          <w:sz w:val="24"/>
          <w:szCs w:val="24"/>
        </w:rPr>
        <w:t>filing</w:t>
      </w:r>
      <w:r>
        <w:rPr>
          <w:sz w:val="24"/>
          <w:szCs w:val="24"/>
        </w:rPr>
        <w:t xml:space="preserve"> also responded to several other questions and data requests from FERC</w:t>
      </w:r>
      <w:r w:rsidR="007D6604">
        <w:rPr>
          <w:sz w:val="24"/>
          <w:szCs w:val="24"/>
        </w:rPr>
        <w:t>.</w:t>
      </w:r>
    </w:p>
    <w:p w14:paraId="497FE94F" w14:textId="77777777" w:rsidR="007D6604" w:rsidRDefault="007D6604" w:rsidP="006F7E97">
      <w:pPr>
        <w:spacing w:after="0" w:line="240" w:lineRule="auto"/>
        <w:rPr>
          <w:sz w:val="24"/>
          <w:szCs w:val="24"/>
        </w:rPr>
      </w:pPr>
    </w:p>
    <w:p w14:paraId="6391FF3A" w14:textId="4EF5036D" w:rsidR="008A3D3F" w:rsidRPr="008A3D3F" w:rsidRDefault="008A3D3F" w:rsidP="007D6604">
      <w:pPr>
        <w:spacing w:after="0" w:line="240" w:lineRule="auto"/>
        <w:rPr>
          <w:b/>
          <w:sz w:val="24"/>
          <w:szCs w:val="24"/>
        </w:rPr>
      </w:pPr>
      <w:r w:rsidRPr="008A3D3F">
        <w:rPr>
          <w:b/>
          <w:sz w:val="24"/>
          <w:szCs w:val="24"/>
        </w:rPr>
        <w:t>AGDC WILL USE MODELING INSTEAD OF DRILLING CORE SAMPLES</w:t>
      </w:r>
    </w:p>
    <w:p w14:paraId="5D856841" w14:textId="77777777" w:rsidR="008A3D3F" w:rsidRDefault="008A3D3F" w:rsidP="007D6604">
      <w:pPr>
        <w:spacing w:after="0" w:line="240" w:lineRule="auto"/>
        <w:rPr>
          <w:sz w:val="24"/>
          <w:szCs w:val="24"/>
        </w:rPr>
      </w:pPr>
    </w:p>
    <w:p w14:paraId="0C09A1C7" w14:textId="72F93579" w:rsidR="0068409A" w:rsidRDefault="007D6604" w:rsidP="007D6604">
      <w:pPr>
        <w:spacing w:after="0" w:line="240" w:lineRule="auto"/>
        <w:rPr>
          <w:sz w:val="24"/>
          <w:szCs w:val="24"/>
        </w:rPr>
      </w:pPr>
      <w:r>
        <w:rPr>
          <w:sz w:val="24"/>
          <w:szCs w:val="24"/>
        </w:rPr>
        <w:t>Regulators had recommended the state team collect sediment cores from a sampling of 15 rivers and creeks that the 807-mile pipeline would cross to help in determining the environmental risks of open-cut trenching AGDC has proposed for waterbody crossings.</w:t>
      </w:r>
      <w:r w:rsidR="0068409A">
        <w:rPr>
          <w:sz w:val="24"/>
          <w:szCs w:val="24"/>
        </w:rPr>
        <w:t xml:space="preserve"> </w:t>
      </w:r>
    </w:p>
    <w:p w14:paraId="7E49DEFB" w14:textId="77777777" w:rsidR="00FB71B7" w:rsidRDefault="00FB71B7" w:rsidP="007D6604">
      <w:pPr>
        <w:spacing w:after="0" w:line="240" w:lineRule="auto"/>
        <w:rPr>
          <w:sz w:val="24"/>
          <w:szCs w:val="24"/>
        </w:rPr>
      </w:pPr>
    </w:p>
    <w:p w14:paraId="182D485A" w14:textId="20B0BA3A" w:rsidR="007D6604" w:rsidRDefault="007D6604" w:rsidP="007D6604">
      <w:pPr>
        <w:spacing w:after="0" w:line="240" w:lineRule="auto"/>
        <w:rPr>
          <w:sz w:val="24"/>
          <w:szCs w:val="24"/>
        </w:rPr>
      </w:pPr>
      <w:r>
        <w:rPr>
          <w:sz w:val="24"/>
          <w:szCs w:val="24"/>
        </w:rPr>
        <w:t xml:space="preserve">AGDC has balked at that recommendation. </w:t>
      </w:r>
      <w:r w:rsidR="00ED4323">
        <w:rPr>
          <w:sz w:val="24"/>
          <w:szCs w:val="24"/>
        </w:rPr>
        <w:t xml:space="preserve"> </w:t>
      </w:r>
      <w:r>
        <w:rPr>
          <w:sz w:val="24"/>
          <w:szCs w:val="24"/>
        </w:rPr>
        <w:t>“</w:t>
      </w:r>
      <w:r w:rsidRPr="006F7E97">
        <w:rPr>
          <w:sz w:val="24"/>
          <w:szCs w:val="24"/>
        </w:rPr>
        <w:t>To achieve the requisite core depth to match pipeline burial depth, such sampling would require the use of drilling equipment in the anadromous stream</w:t>
      </w:r>
      <w:r>
        <w:rPr>
          <w:sz w:val="24"/>
          <w:szCs w:val="24"/>
        </w:rPr>
        <w:t>,</w:t>
      </w:r>
      <w:r w:rsidRPr="006F7E97">
        <w:rPr>
          <w:sz w:val="24"/>
          <w:szCs w:val="24"/>
        </w:rPr>
        <w:t xml:space="preserve"> and permitting requirements would likely place operation of the drilling equipment in the winter of 2018/2019</w:t>
      </w:r>
      <w:r w:rsidR="00FB71B7">
        <w:rPr>
          <w:sz w:val="24"/>
          <w:szCs w:val="24"/>
        </w:rPr>
        <w:t>,” the state team told federal regulators</w:t>
      </w:r>
      <w:r w:rsidRPr="006F7E97">
        <w:rPr>
          <w:sz w:val="24"/>
          <w:szCs w:val="24"/>
        </w:rPr>
        <w:t>.</w:t>
      </w:r>
    </w:p>
    <w:p w14:paraId="7974D5C1" w14:textId="77777777" w:rsidR="007D6604" w:rsidRDefault="007D6604" w:rsidP="007D6604">
      <w:pPr>
        <w:spacing w:after="0" w:line="240" w:lineRule="auto"/>
        <w:rPr>
          <w:sz w:val="24"/>
          <w:szCs w:val="24"/>
        </w:rPr>
      </w:pPr>
    </w:p>
    <w:p w14:paraId="415712D5" w14:textId="4792C1E2" w:rsidR="007D6604" w:rsidRDefault="007D6604" w:rsidP="006F7E97">
      <w:pPr>
        <w:spacing w:after="0" w:line="240" w:lineRule="auto"/>
        <w:rPr>
          <w:sz w:val="24"/>
          <w:szCs w:val="24"/>
        </w:rPr>
      </w:pPr>
      <w:r>
        <w:rPr>
          <w:sz w:val="24"/>
          <w:szCs w:val="24"/>
        </w:rPr>
        <w:lastRenderedPageBreak/>
        <w:t>“</w:t>
      </w:r>
      <w:r w:rsidRPr="006F7E97">
        <w:rPr>
          <w:sz w:val="24"/>
          <w:szCs w:val="24"/>
        </w:rPr>
        <w:t>To avoid such delays, transport of such equipment into remote sites, and impacts to spawning or juvenile fish,</w:t>
      </w:r>
      <w:r>
        <w:rPr>
          <w:sz w:val="24"/>
          <w:szCs w:val="24"/>
        </w:rPr>
        <w:t xml:space="preserve">” AGDC </w:t>
      </w:r>
      <w:r w:rsidR="00FB71B7">
        <w:rPr>
          <w:sz w:val="24"/>
          <w:szCs w:val="24"/>
        </w:rPr>
        <w:t>said</w:t>
      </w:r>
      <w:r>
        <w:rPr>
          <w:sz w:val="24"/>
          <w:szCs w:val="24"/>
        </w:rPr>
        <w:t>, the project team has decided to use</w:t>
      </w:r>
      <w:r w:rsidRPr="006F7E97">
        <w:rPr>
          <w:sz w:val="24"/>
          <w:szCs w:val="24"/>
        </w:rPr>
        <w:t xml:space="preserve"> terrain mapping</w:t>
      </w:r>
      <w:r>
        <w:rPr>
          <w:sz w:val="24"/>
          <w:szCs w:val="24"/>
        </w:rPr>
        <w:t xml:space="preserve"> and </w:t>
      </w:r>
      <w:r w:rsidRPr="006F7E97">
        <w:rPr>
          <w:sz w:val="24"/>
          <w:szCs w:val="24"/>
        </w:rPr>
        <w:t>modeling</w:t>
      </w:r>
      <w:r>
        <w:rPr>
          <w:sz w:val="24"/>
          <w:szCs w:val="24"/>
        </w:rPr>
        <w:t xml:space="preserve">, which includes </w:t>
      </w:r>
      <w:r w:rsidRPr="006F7E97">
        <w:rPr>
          <w:sz w:val="24"/>
          <w:szCs w:val="24"/>
        </w:rPr>
        <w:t xml:space="preserve">data from more than 3,000 boreholes along or near the </w:t>
      </w:r>
      <w:r>
        <w:rPr>
          <w:sz w:val="24"/>
          <w:szCs w:val="24"/>
        </w:rPr>
        <w:t>pipeline</w:t>
      </w:r>
      <w:r w:rsidRPr="006F7E97">
        <w:rPr>
          <w:sz w:val="24"/>
          <w:szCs w:val="24"/>
        </w:rPr>
        <w:t xml:space="preserve"> route. </w:t>
      </w:r>
    </w:p>
    <w:p w14:paraId="2AF4E883" w14:textId="77777777" w:rsidR="007D6604" w:rsidRDefault="007D6604" w:rsidP="006F7E97">
      <w:pPr>
        <w:spacing w:after="0" w:line="240" w:lineRule="auto"/>
        <w:rPr>
          <w:sz w:val="24"/>
          <w:szCs w:val="24"/>
        </w:rPr>
      </w:pPr>
    </w:p>
    <w:p w14:paraId="7CA6E627" w14:textId="6FBC9CDD" w:rsidR="0068409A" w:rsidRDefault="0068409A" w:rsidP="006F7E97">
      <w:pPr>
        <w:spacing w:after="0" w:line="240" w:lineRule="auto"/>
        <w:rPr>
          <w:sz w:val="24"/>
          <w:szCs w:val="24"/>
        </w:rPr>
      </w:pPr>
      <w:r>
        <w:rPr>
          <w:sz w:val="24"/>
          <w:szCs w:val="24"/>
        </w:rPr>
        <w:t>“</w:t>
      </w:r>
      <w:r w:rsidR="00257215" w:rsidRPr="006F7E97">
        <w:rPr>
          <w:sz w:val="24"/>
          <w:szCs w:val="24"/>
        </w:rPr>
        <w:t>A final report detailing the methods, data inputs, results and application to other crossings will be prepared and submitted to FERC on or before Aug</w:t>
      </w:r>
      <w:r>
        <w:rPr>
          <w:sz w:val="24"/>
          <w:szCs w:val="24"/>
        </w:rPr>
        <w:t>.</w:t>
      </w:r>
      <w:r w:rsidR="00257215" w:rsidRPr="006F7E97">
        <w:rPr>
          <w:sz w:val="24"/>
          <w:szCs w:val="24"/>
        </w:rPr>
        <w:t xml:space="preserve"> 30</w:t>
      </w:r>
      <w:r>
        <w:rPr>
          <w:sz w:val="24"/>
          <w:szCs w:val="24"/>
        </w:rPr>
        <w:t>,” AGDC said.</w:t>
      </w:r>
    </w:p>
    <w:p w14:paraId="345C1A20" w14:textId="7493C703" w:rsidR="004C7C1A" w:rsidRDefault="004C7C1A" w:rsidP="006F7E97">
      <w:pPr>
        <w:spacing w:after="0" w:line="240" w:lineRule="auto"/>
        <w:rPr>
          <w:sz w:val="24"/>
          <w:szCs w:val="24"/>
        </w:rPr>
      </w:pPr>
    </w:p>
    <w:p w14:paraId="51C30578" w14:textId="2E8CD1D4" w:rsidR="00A74F9B" w:rsidRDefault="00ED1A95" w:rsidP="006F7E97">
      <w:pPr>
        <w:spacing w:after="0" w:line="240" w:lineRule="auto"/>
        <w:rPr>
          <w:sz w:val="24"/>
          <w:szCs w:val="24"/>
        </w:rPr>
      </w:pPr>
      <w:r>
        <w:rPr>
          <w:sz w:val="24"/>
          <w:szCs w:val="24"/>
        </w:rPr>
        <w:t xml:space="preserve">The state team also responded </w:t>
      </w:r>
      <w:r w:rsidR="00875D3A">
        <w:rPr>
          <w:sz w:val="24"/>
          <w:szCs w:val="24"/>
        </w:rPr>
        <w:t xml:space="preserve">July 13 </w:t>
      </w:r>
      <w:r>
        <w:rPr>
          <w:sz w:val="24"/>
          <w:szCs w:val="24"/>
        </w:rPr>
        <w:t>to several questions f</w:t>
      </w:r>
      <w:r w:rsidR="0068409A">
        <w:rPr>
          <w:sz w:val="24"/>
          <w:szCs w:val="24"/>
        </w:rPr>
        <w:t xml:space="preserve">ederal regulators </w:t>
      </w:r>
      <w:r>
        <w:rPr>
          <w:sz w:val="24"/>
          <w:szCs w:val="24"/>
        </w:rPr>
        <w:t xml:space="preserve">had asked about how the </w:t>
      </w:r>
      <w:r w:rsidR="0068409A">
        <w:rPr>
          <w:sz w:val="24"/>
          <w:szCs w:val="24"/>
        </w:rPr>
        <w:t>pipeline and its compressor stations, LNG plant</w:t>
      </w:r>
      <w:r w:rsidR="00DB278E">
        <w:rPr>
          <w:sz w:val="24"/>
          <w:szCs w:val="24"/>
        </w:rPr>
        <w:t>,</w:t>
      </w:r>
      <w:r w:rsidR="0068409A">
        <w:rPr>
          <w:sz w:val="24"/>
          <w:szCs w:val="24"/>
        </w:rPr>
        <w:t xml:space="preserve"> and vessel traffic could affect air quality along the route, including </w:t>
      </w:r>
      <w:r w:rsidR="00875D3A">
        <w:rPr>
          <w:sz w:val="24"/>
          <w:szCs w:val="24"/>
        </w:rPr>
        <w:t xml:space="preserve">in </w:t>
      </w:r>
      <w:r w:rsidR="0068409A">
        <w:rPr>
          <w:sz w:val="24"/>
          <w:szCs w:val="24"/>
        </w:rPr>
        <w:t xml:space="preserve">Cook Inlet. </w:t>
      </w:r>
      <w:r w:rsidR="00ED4323">
        <w:rPr>
          <w:sz w:val="24"/>
          <w:szCs w:val="24"/>
        </w:rPr>
        <w:t xml:space="preserve"> </w:t>
      </w:r>
      <w:r w:rsidR="0068409A">
        <w:rPr>
          <w:sz w:val="24"/>
          <w:szCs w:val="24"/>
        </w:rPr>
        <w:t xml:space="preserve">The approximately 250 LNG carrier calls per year </w:t>
      </w:r>
      <w:r w:rsidR="008A3D3F">
        <w:rPr>
          <w:sz w:val="24"/>
          <w:szCs w:val="24"/>
        </w:rPr>
        <w:t xml:space="preserve">at Nikiski </w:t>
      </w:r>
      <w:r w:rsidR="0068409A">
        <w:rPr>
          <w:sz w:val="24"/>
          <w:szCs w:val="24"/>
        </w:rPr>
        <w:t>would add about 50 percent to large-vessel traffic in the inlet, AGDC said.</w:t>
      </w:r>
      <w:r w:rsidR="00ED4323">
        <w:rPr>
          <w:sz w:val="24"/>
          <w:szCs w:val="24"/>
        </w:rPr>
        <w:t xml:space="preserve"> </w:t>
      </w:r>
      <w:r w:rsidR="0068409A">
        <w:rPr>
          <w:sz w:val="24"/>
          <w:szCs w:val="24"/>
        </w:rPr>
        <w:t xml:space="preserve"> “T</w:t>
      </w:r>
      <w:r w:rsidR="006F0978" w:rsidRPr="006F7E97">
        <w:rPr>
          <w:sz w:val="24"/>
          <w:szCs w:val="24"/>
        </w:rPr>
        <w:t xml:space="preserve">he increase in vessel traffic that would occur due to the </w:t>
      </w:r>
      <w:r w:rsidR="0068409A">
        <w:rPr>
          <w:sz w:val="24"/>
          <w:szCs w:val="24"/>
        </w:rPr>
        <w:t>p</w:t>
      </w:r>
      <w:r w:rsidR="006F0978" w:rsidRPr="006F7E97">
        <w:rPr>
          <w:sz w:val="24"/>
          <w:szCs w:val="24"/>
        </w:rPr>
        <w:t>roject is not expected to substantially increase regional haze levels in the Cook Inlet region or cause a violation</w:t>
      </w:r>
      <w:r w:rsidR="0068409A">
        <w:rPr>
          <w:sz w:val="24"/>
          <w:szCs w:val="24"/>
        </w:rPr>
        <w:t>” of air-quality standards.</w:t>
      </w:r>
    </w:p>
    <w:p w14:paraId="4D9FB00B" w14:textId="77777777" w:rsidR="00A74F9B" w:rsidRPr="00A74F9B" w:rsidRDefault="00A74F9B" w:rsidP="00A74F9B">
      <w:pPr>
        <w:rPr>
          <w:sz w:val="24"/>
          <w:szCs w:val="24"/>
        </w:rPr>
      </w:pPr>
    </w:p>
    <w:p w14:paraId="3F59C25E" w14:textId="77777777" w:rsidR="00A74F9B" w:rsidRPr="00A74F9B" w:rsidRDefault="00A74F9B" w:rsidP="00A74F9B">
      <w:pPr>
        <w:rPr>
          <w:sz w:val="24"/>
          <w:szCs w:val="24"/>
        </w:rPr>
      </w:pPr>
    </w:p>
    <w:p w14:paraId="351A4136" w14:textId="77777777" w:rsidR="00A74F9B" w:rsidRPr="00A74F9B" w:rsidRDefault="00A74F9B" w:rsidP="00A74F9B">
      <w:pPr>
        <w:rPr>
          <w:sz w:val="24"/>
          <w:szCs w:val="24"/>
        </w:rPr>
      </w:pPr>
    </w:p>
    <w:p w14:paraId="2116E4CC" w14:textId="77777777" w:rsidR="00A74F9B" w:rsidRPr="00A74F9B" w:rsidRDefault="00A74F9B" w:rsidP="00A74F9B">
      <w:pPr>
        <w:rPr>
          <w:sz w:val="24"/>
          <w:szCs w:val="24"/>
        </w:rPr>
      </w:pPr>
    </w:p>
    <w:p w14:paraId="6679FDBA" w14:textId="77777777" w:rsidR="00A74F9B" w:rsidRPr="00A74F9B" w:rsidRDefault="00A74F9B" w:rsidP="00A74F9B">
      <w:pPr>
        <w:rPr>
          <w:sz w:val="24"/>
          <w:szCs w:val="24"/>
        </w:rPr>
      </w:pPr>
    </w:p>
    <w:p w14:paraId="501EC316" w14:textId="77777777" w:rsidR="00A74F9B" w:rsidRPr="00A74F9B" w:rsidRDefault="00A74F9B" w:rsidP="00A74F9B">
      <w:pPr>
        <w:rPr>
          <w:sz w:val="24"/>
          <w:szCs w:val="24"/>
        </w:rPr>
      </w:pPr>
    </w:p>
    <w:p w14:paraId="6B5A907F" w14:textId="472F0F6A" w:rsidR="00A74F9B" w:rsidRDefault="00A74F9B" w:rsidP="00A74F9B">
      <w:pPr>
        <w:rPr>
          <w:sz w:val="24"/>
          <w:szCs w:val="24"/>
        </w:rPr>
      </w:pPr>
    </w:p>
    <w:p w14:paraId="736F28FA" w14:textId="0A83E600" w:rsidR="003E536C" w:rsidRPr="00A74F9B" w:rsidRDefault="00A74F9B" w:rsidP="00A74F9B">
      <w:pPr>
        <w:tabs>
          <w:tab w:val="left" w:pos="6756"/>
        </w:tabs>
        <w:rPr>
          <w:sz w:val="24"/>
          <w:szCs w:val="24"/>
        </w:rPr>
      </w:pPr>
      <w:r>
        <w:rPr>
          <w:sz w:val="24"/>
          <w:szCs w:val="24"/>
        </w:rPr>
        <w:tab/>
      </w:r>
    </w:p>
    <w:sectPr w:rsidR="003E536C" w:rsidRPr="00A74F9B">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218EBE" w14:textId="77777777" w:rsidR="00ED4323" w:rsidRDefault="00ED4323" w:rsidP="00ED4323">
      <w:pPr>
        <w:spacing w:after="0" w:line="240" w:lineRule="auto"/>
      </w:pPr>
      <w:r>
        <w:separator/>
      </w:r>
    </w:p>
  </w:endnote>
  <w:endnote w:type="continuationSeparator" w:id="0">
    <w:p w14:paraId="20568269" w14:textId="77777777" w:rsidR="00ED4323" w:rsidRDefault="00ED4323" w:rsidP="00ED4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81480729"/>
      <w:docPartObj>
        <w:docPartGallery w:val="Page Numbers (Bottom of Page)"/>
        <w:docPartUnique/>
      </w:docPartObj>
    </w:sdtPr>
    <w:sdtEndPr>
      <w:rPr>
        <w:color w:val="7F7F7F" w:themeColor="background1" w:themeShade="7F"/>
        <w:spacing w:val="60"/>
      </w:rPr>
    </w:sdtEndPr>
    <w:sdtContent>
      <w:p w14:paraId="0B51D6E0" w14:textId="546C932C" w:rsidR="00ED4323" w:rsidRDefault="00ED4323">
        <w:pPr>
          <w:pStyle w:val="Footer"/>
          <w:pBdr>
            <w:top w:val="single" w:sz="4" w:space="1" w:color="D9D9D9" w:themeColor="background1" w:themeShade="D9"/>
          </w:pBdr>
          <w:jc w:val="right"/>
        </w:pPr>
        <w:r>
          <w:fldChar w:fldCharType="begin"/>
        </w:r>
        <w:r>
          <w:instrText xml:space="preserve"> PAGE   \* MERGEFORMAT </w:instrText>
        </w:r>
        <w:r>
          <w:fldChar w:fldCharType="separate"/>
        </w:r>
        <w:r w:rsidR="00A74F9B">
          <w:rPr>
            <w:noProof/>
          </w:rPr>
          <w:t>1</w:t>
        </w:r>
        <w:r>
          <w:rPr>
            <w:noProof/>
          </w:rPr>
          <w:fldChar w:fldCharType="end"/>
        </w:r>
        <w:r>
          <w:t xml:space="preserve"> | </w:t>
        </w:r>
        <w:r>
          <w:rPr>
            <w:color w:val="7F7F7F" w:themeColor="background1" w:themeShade="7F"/>
            <w:spacing w:val="60"/>
          </w:rPr>
          <w:t>Page</w:t>
        </w:r>
      </w:p>
    </w:sdtContent>
  </w:sdt>
  <w:p w14:paraId="5C375C01" w14:textId="77777777" w:rsidR="00ED4323" w:rsidRDefault="00ED432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37029F" w14:textId="77777777" w:rsidR="00ED4323" w:rsidRDefault="00ED4323" w:rsidP="00ED4323">
      <w:pPr>
        <w:spacing w:after="0" w:line="240" w:lineRule="auto"/>
      </w:pPr>
      <w:r>
        <w:separator/>
      </w:r>
    </w:p>
  </w:footnote>
  <w:footnote w:type="continuationSeparator" w:id="0">
    <w:p w14:paraId="7BBCEEDC" w14:textId="77777777" w:rsidR="00ED4323" w:rsidRDefault="00ED4323" w:rsidP="00ED432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52730F6"/>
    <w:multiLevelType w:val="hybridMultilevel"/>
    <w:tmpl w:val="FCB0A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7BD1"/>
    <w:rsid w:val="001E1CC7"/>
    <w:rsid w:val="001E581F"/>
    <w:rsid w:val="002278CF"/>
    <w:rsid w:val="00251A4C"/>
    <w:rsid w:val="00257215"/>
    <w:rsid w:val="00325DF6"/>
    <w:rsid w:val="0032600E"/>
    <w:rsid w:val="00333B32"/>
    <w:rsid w:val="00371E5F"/>
    <w:rsid w:val="003D604D"/>
    <w:rsid w:val="003E536C"/>
    <w:rsid w:val="004272E0"/>
    <w:rsid w:val="004440CB"/>
    <w:rsid w:val="004C7C1A"/>
    <w:rsid w:val="005107B2"/>
    <w:rsid w:val="00515BC6"/>
    <w:rsid w:val="005968A9"/>
    <w:rsid w:val="005B4353"/>
    <w:rsid w:val="005D175A"/>
    <w:rsid w:val="0068409A"/>
    <w:rsid w:val="006F0978"/>
    <w:rsid w:val="006F7E97"/>
    <w:rsid w:val="007217C8"/>
    <w:rsid w:val="007D6604"/>
    <w:rsid w:val="007D6C74"/>
    <w:rsid w:val="007E14C2"/>
    <w:rsid w:val="00875D3A"/>
    <w:rsid w:val="00885235"/>
    <w:rsid w:val="008A32C6"/>
    <w:rsid w:val="008A3D3F"/>
    <w:rsid w:val="008B5F7D"/>
    <w:rsid w:val="00907CFD"/>
    <w:rsid w:val="009D20F4"/>
    <w:rsid w:val="00A16B56"/>
    <w:rsid w:val="00A40DF6"/>
    <w:rsid w:val="00A74A40"/>
    <w:rsid w:val="00A74F9B"/>
    <w:rsid w:val="00B2454A"/>
    <w:rsid w:val="00B326D8"/>
    <w:rsid w:val="00B70927"/>
    <w:rsid w:val="00CB4C2A"/>
    <w:rsid w:val="00CF1D48"/>
    <w:rsid w:val="00CF1FBF"/>
    <w:rsid w:val="00D07C18"/>
    <w:rsid w:val="00D24B63"/>
    <w:rsid w:val="00D25E11"/>
    <w:rsid w:val="00D5645A"/>
    <w:rsid w:val="00DB278E"/>
    <w:rsid w:val="00DB6E2A"/>
    <w:rsid w:val="00DD4E7D"/>
    <w:rsid w:val="00E13DAA"/>
    <w:rsid w:val="00E35A83"/>
    <w:rsid w:val="00E47BD1"/>
    <w:rsid w:val="00EB2E42"/>
    <w:rsid w:val="00ED1A95"/>
    <w:rsid w:val="00ED4323"/>
    <w:rsid w:val="00F84EA6"/>
    <w:rsid w:val="00FB71B7"/>
    <w:rsid w:val="00FB79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2F630"/>
  <w15:docId w15:val="{F108108D-4442-472D-B991-117311C9D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53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78CF"/>
    <w:pPr>
      <w:ind w:left="720"/>
      <w:contextualSpacing/>
    </w:pPr>
  </w:style>
  <w:style w:type="paragraph" w:styleId="BalloonText">
    <w:name w:val="Balloon Text"/>
    <w:basedOn w:val="Normal"/>
    <w:link w:val="BalloonTextChar"/>
    <w:uiPriority w:val="99"/>
    <w:semiHidden/>
    <w:unhideWhenUsed/>
    <w:rsid w:val="00CF1D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1D48"/>
    <w:rPr>
      <w:rFonts w:ascii="Segoe UI" w:hAnsi="Segoe UI" w:cs="Segoe UI"/>
      <w:sz w:val="18"/>
      <w:szCs w:val="18"/>
    </w:rPr>
  </w:style>
  <w:style w:type="paragraph" w:styleId="Header">
    <w:name w:val="header"/>
    <w:basedOn w:val="Normal"/>
    <w:link w:val="HeaderChar"/>
    <w:uiPriority w:val="99"/>
    <w:unhideWhenUsed/>
    <w:rsid w:val="00ED43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4323"/>
  </w:style>
  <w:style w:type="paragraph" w:styleId="Footer">
    <w:name w:val="footer"/>
    <w:basedOn w:val="Normal"/>
    <w:link w:val="FooterChar"/>
    <w:uiPriority w:val="99"/>
    <w:unhideWhenUsed/>
    <w:rsid w:val="00ED43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43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paper@alaska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CD8"/>
    <w:rsid w:val="009F0C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3E88E4FA2D5477B91F221CDFECC00F2">
    <w:name w:val="03E88E4FA2D5477B91F221CDFECC00F2"/>
    <w:rsid w:val="009F0CD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pixelsPerInch w:val="120"/>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4</Pages>
  <Words>1446</Words>
  <Characters>8245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Alaska Dept of Fish and Game</Company>
  <LinksUpToDate>false</LinksUpToDate>
  <CharactersWithSpaces>9672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Larry Persily</dc:creator>
  <cp:lastModifiedBy>Ed M. Kazzimir</cp:lastModifiedBy>
  <cp:revision>4</cp:revision>
  <cp:lastPrinted>2018-07-23T23:31:00Z</cp:lastPrinted>
  <dcterms:created xsi:type="dcterms:W3CDTF">2018-07-23T21:56:00Z</dcterms:created>
  <dcterms:modified xsi:type="dcterms:W3CDTF">2018-07-23T23:32:00Z</dcterms:modified>
</cp:coreProperties>
</file>