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B5593" w14:textId="2085E5BD" w:rsidR="00EA1A43" w:rsidRDefault="00843416" w:rsidP="00FC1587">
      <w:pPr>
        <w:spacing w:after="0" w:line="240" w:lineRule="auto"/>
        <w:rPr>
          <w:rFonts w:cstheme="minorHAnsi"/>
          <w:b/>
          <w:sz w:val="32"/>
          <w:szCs w:val="24"/>
        </w:rPr>
      </w:pPr>
      <w:bookmarkStart w:id="0" w:name="_GoBack"/>
      <w:bookmarkEnd w:id="0"/>
      <w:r>
        <w:rPr>
          <w:rFonts w:cstheme="minorHAnsi"/>
          <w:b/>
          <w:sz w:val="32"/>
          <w:szCs w:val="24"/>
        </w:rPr>
        <w:t>AGDC</w:t>
      </w:r>
      <w:r w:rsidR="00EA1A43" w:rsidRPr="00FC1587">
        <w:rPr>
          <w:rFonts w:cstheme="minorHAnsi"/>
          <w:b/>
          <w:sz w:val="32"/>
          <w:szCs w:val="24"/>
        </w:rPr>
        <w:t xml:space="preserve"> </w:t>
      </w:r>
      <w:r w:rsidR="00203762">
        <w:rPr>
          <w:rFonts w:cstheme="minorHAnsi"/>
          <w:b/>
          <w:sz w:val="32"/>
          <w:szCs w:val="24"/>
        </w:rPr>
        <w:t>project schedule calls for work to begin first-quarter 2020</w:t>
      </w:r>
    </w:p>
    <w:p w14:paraId="0629D67A" w14:textId="77777777" w:rsidR="00203762" w:rsidRPr="00FC1587" w:rsidRDefault="00203762" w:rsidP="00FC1587">
      <w:pPr>
        <w:spacing w:after="0" w:line="240" w:lineRule="auto"/>
        <w:rPr>
          <w:rFonts w:cstheme="minorHAnsi"/>
          <w:sz w:val="24"/>
          <w:szCs w:val="24"/>
        </w:rPr>
      </w:pPr>
    </w:p>
    <w:p w14:paraId="706ED605" w14:textId="77777777" w:rsidR="00EA1A43" w:rsidRPr="00FC1587" w:rsidRDefault="00EA1A43" w:rsidP="00FC1587">
      <w:pPr>
        <w:spacing w:after="0" w:line="240" w:lineRule="auto"/>
        <w:rPr>
          <w:rFonts w:cstheme="minorHAnsi"/>
          <w:sz w:val="24"/>
          <w:szCs w:val="24"/>
        </w:rPr>
      </w:pPr>
      <w:r w:rsidRPr="00FC1587">
        <w:rPr>
          <w:rFonts w:cstheme="minorHAnsi"/>
          <w:sz w:val="24"/>
          <w:szCs w:val="24"/>
        </w:rPr>
        <w:t xml:space="preserve">By Larry Persily </w:t>
      </w:r>
      <w:hyperlink r:id="rId7" w:history="1">
        <w:r w:rsidRPr="00FC1587">
          <w:rPr>
            <w:rFonts w:cstheme="minorHAnsi"/>
            <w:sz w:val="24"/>
            <w:szCs w:val="24"/>
            <w:u w:val="single"/>
          </w:rPr>
          <w:t>paper@alaskan.com</w:t>
        </w:r>
      </w:hyperlink>
    </w:p>
    <w:p w14:paraId="6715740D" w14:textId="68C892F6" w:rsidR="00EA1A43" w:rsidRPr="00FC1587" w:rsidRDefault="00203762" w:rsidP="00FC158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Nov. 8</w:t>
      </w:r>
      <w:r w:rsidR="00EA1A43" w:rsidRPr="00FC1587">
        <w:rPr>
          <w:rFonts w:cstheme="minorHAnsi"/>
          <w:sz w:val="24"/>
          <w:szCs w:val="24"/>
        </w:rPr>
        <w:t>, 2018</w:t>
      </w:r>
    </w:p>
    <w:p w14:paraId="3D1208D7" w14:textId="77777777" w:rsidR="00EA1A43" w:rsidRPr="00FC1587" w:rsidRDefault="00EA1A43" w:rsidP="00FC1587">
      <w:pPr>
        <w:spacing w:after="0" w:line="240" w:lineRule="auto"/>
        <w:rPr>
          <w:rFonts w:cstheme="minorHAnsi"/>
          <w:sz w:val="24"/>
          <w:szCs w:val="24"/>
        </w:rPr>
      </w:pPr>
    </w:p>
    <w:p w14:paraId="24F6EA66" w14:textId="4C23E277" w:rsidR="00657B31" w:rsidRDefault="00813649" w:rsidP="0020376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</w:t>
      </w:r>
      <w:r w:rsidR="002C13BE">
        <w:rPr>
          <w:rFonts w:eastAsia="Times New Roman" w:cstheme="minorHAnsi"/>
          <w:sz w:val="24"/>
          <w:szCs w:val="24"/>
        </w:rPr>
        <w:t>he Alaska Gasline Development Corp.</w:t>
      </w:r>
      <w:r w:rsidR="0074461B">
        <w:rPr>
          <w:rFonts w:eastAsia="Times New Roman" w:cstheme="minorHAnsi"/>
          <w:sz w:val="24"/>
          <w:szCs w:val="24"/>
        </w:rPr>
        <w:t xml:space="preserve"> (AGDC)</w:t>
      </w:r>
      <w:r w:rsidR="002C13BE">
        <w:rPr>
          <w:rFonts w:eastAsia="Times New Roman" w:cstheme="minorHAnsi"/>
          <w:sz w:val="24"/>
          <w:szCs w:val="24"/>
        </w:rPr>
        <w:t xml:space="preserve"> told federal regulators Nov. 6 that it plans to start </w:t>
      </w:r>
      <w:r w:rsidR="007926B6">
        <w:rPr>
          <w:rFonts w:eastAsia="Times New Roman" w:cstheme="minorHAnsi"/>
          <w:sz w:val="24"/>
          <w:szCs w:val="24"/>
        </w:rPr>
        <w:t>building construction camps and access roads at t</w:t>
      </w:r>
      <w:r w:rsidR="002C13BE">
        <w:rPr>
          <w:rFonts w:eastAsia="Times New Roman" w:cstheme="minorHAnsi"/>
          <w:sz w:val="24"/>
          <w:szCs w:val="24"/>
        </w:rPr>
        <w:t xml:space="preserve">he </w:t>
      </w:r>
      <w:r w:rsidR="007926B6">
        <w:rPr>
          <w:rFonts w:eastAsia="Times New Roman" w:cstheme="minorHAnsi"/>
          <w:sz w:val="24"/>
          <w:szCs w:val="24"/>
        </w:rPr>
        <w:t>natural gas liquefaction plant site</w:t>
      </w:r>
      <w:r w:rsidR="002C13BE">
        <w:rPr>
          <w:rFonts w:eastAsia="Times New Roman" w:cstheme="minorHAnsi"/>
          <w:sz w:val="24"/>
          <w:szCs w:val="24"/>
        </w:rPr>
        <w:t xml:space="preserve"> in </w:t>
      </w:r>
      <w:r w:rsidR="00212061">
        <w:rPr>
          <w:rFonts w:eastAsia="Times New Roman" w:cstheme="minorHAnsi"/>
          <w:sz w:val="24"/>
          <w:szCs w:val="24"/>
        </w:rPr>
        <w:t xml:space="preserve">Nikiski in </w:t>
      </w:r>
      <w:r w:rsidR="002C13BE">
        <w:rPr>
          <w:rFonts w:eastAsia="Times New Roman" w:cstheme="minorHAnsi"/>
          <w:sz w:val="24"/>
          <w:szCs w:val="24"/>
        </w:rPr>
        <w:t>the first quarter of 2020</w:t>
      </w:r>
      <w:r w:rsidR="007926B6">
        <w:rPr>
          <w:rFonts w:eastAsia="Times New Roman" w:cstheme="minorHAnsi"/>
          <w:sz w:val="24"/>
          <w:szCs w:val="24"/>
        </w:rPr>
        <w:t xml:space="preserve"> and </w:t>
      </w:r>
      <w:r w:rsidR="00212061">
        <w:rPr>
          <w:rFonts w:eastAsia="Times New Roman" w:cstheme="minorHAnsi"/>
          <w:sz w:val="24"/>
          <w:szCs w:val="24"/>
        </w:rPr>
        <w:t>along</w:t>
      </w:r>
      <w:r w:rsidR="007926B6">
        <w:rPr>
          <w:rFonts w:eastAsia="Times New Roman" w:cstheme="minorHAnsi"/>
          <w:sz w:val="24"/>
          <w:szCs w:val="24"/>
        </w:rPr>
        <w:t xml:space="preserve"> the 807-mile pipeline </w:t>
      </w:r>
      <w:r w:rsidR="00212061">
        <w:rPr>
          <w:rFonts w:eastAsia="Times New Roman" w:cstheme="minorHAnsi"/>
          <w:sz w:val="24"/>
          <w:szCs w:val="24"/>
        </w:rPr>
        <w:t xml:space="preserve">route </w:t>
      </w:r>
      <w:r w:rsidR="007926B6">
        <w:rPr>
          <w:rFonts w:eastAsia="Times New Roman" w:cstheme="minorHAnsi"/>
          <w:sz w:val="24"/>
          <w:szCs w:val="24"/>
        </w:rPr>
        <w:t>by the second quarter</w:t>
      </w:r>
      <w:r w:rsidR="002203C9">
        <w:rPr>
          <w:rFonts w:eastAsia="Times New Roman" w:cstheme="minorHAnsi"/>
          <w:sz w:val="24"/>
          <w:szCs w:val="24"/>
        </w:rPr>
        <w:t>.</w:t>
      </w:r>
      <w:r w:rsidR="00A4173C">
        <w:rPr>
          <w:rFonts w:eastAsia="Times New Roman" w:cstheme="minorHAnsi"/>
          <w:sz w:val="24"/>
          <w:szCs w:val="24"/>
        </w:rPr>
        <w:t xml:space="preserve"> The </w:t>
      </w:r>
      <w:r w:rsidR="00B615E2">
        <w:rPr>
          <w:rFonts w:eastAsia="Times New Roman" w:cstheme="minorHAnsi"/>
          <w:sz w:val="24"/>
          <w:szCs w:val="24"/>
        </w:rPr>
        <w:t xml:space="preserve">state-led project’s </w:t>
      </w:r>
      <w:r w:rsidR="00A4173C">
        <w:rPr>
          <w:rFonts w:eastAsia="Times New Roman" w:cstheme="minorHAnsi"/>
          <w:sz w:val="24"/>
          <w:szCs w:val="24"/>
        </w:rPr>
        <w:t>latest timeline still shows first liquefied gas production by fall 2024.</w:t>
      </w:r>
    </w:p>
    <w:p w14:paraId="03E0273C" w14:textId="77777777" w:rsidR="00657B31" w:rsidRDefault="00657B31" w:rsidP="0020376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528129E" w14:textId="25361ABA" w:rsidR="002203C9" w:rsidRDefault="00FB08CE" w:rsidP="0020376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Sticking to that schedule</w:t>
      </w:r>
      <w:r w:rsidR="00C10DB6">
        <w:rPr>
          <w:rFonts w:eastAsia="Times New Roman" w:cstheme="minorHAnsi"/>
          <w:sz w:val="24"/>
          <w:szCs w:val="24"/>
        </w:rPr>
        <w:t xml:space="preserve"> assumes </w:t>
      </w:r>
      <w:r w:rsidR="007926B6">
        <w:rPr>
          <w:rFonts w:eastAsia="Times New Roman" w:cstheme="minorHAnsi"/>
          <w:sz w:val="24"/>
          <w:szCs w:val="24"/>
        </w:rPr>
        <w:t xml:space="preserve">the state corporation </w:t>
      </w:r>
      <w:r w:rsidR="00C10DB6">
        <w:rPr>
          <w:rFonts w:eastAsia="Times New Roman" w:cstheme="minorHAnsi"/>
          <w:sz w:val="24"/>
          <w:szCs w:val="24"/>
        </w:rPr>
        <w:t>can sign</w:t>
      </w:r>
      <w:r w:rsidR="00657B31">
        <w:rPr>
          <w:rFonts w:eastAsia="Times New Roman" w:cstheme="minorHAnsi"/>
          <w:sz w:val="24"/>
          <w:szCs w:val="24"/>
        </w:rPr>
        <w:t xml:space="preserve"> </w:t>
      </w:r>
      <w:r w:rsidR="007926B6">
        <w:rPr>
          <w:rFonts w:eastAsia="Times New Roman" w:cstheme="minorHAnsi"/>
          <w:sz w:val="24"/>
          <w:szCs w:val="24"/>
        </w:rPr>
        <w:t xml:space="preserve">LNG </w:t>
      </w:r>
      <w:r w:rsidR="00C10DB6">
        <w:rPr>
          <w:rFonts w:eastAsia="Times New Roman" w:cstheme="minorHAnsi"/>
          <w:sz w:val="24"/>
          <w:szCs w:val="24"/>
        </w:rPr>
        <w:t>customers</w:t>
      </w:r>
      <w:r w:rsidR="00657B31">
        <w:rPr>
          <w:rFonts w:eastAsia="Times New Roman" w:cstheme="minorHAnsi"/>
          <w:sz w:val="24"/>
          <w:szCs w:val="24"/>
        </w:rPr>
        <w:t xml:space="preserve"> to binding </w:t>
      </w:r>
      <w:r w:rsidR="00B615E2">
        <w:rPr>
          <w:rFonts w:eastAsia="Times New Roman" w:cstheme="minorHAnsi"/>
          <w:sz w:val="24"/>
          <w:szCs w:val="24"/>
        </w:rPr>
        <w:t xml:space="preserve">long-term </w:t>
      </w:r>
      <w:r w:rsidR="00657B31">
        <w:rPr>
          <w:rFonts w:eastAsia="Times New Roman" w:cstheme="minorHAnsi"/>
          <w:sz w:val="24"/>
          <w:szCs w:val="24"/>
        </w:rPr>
        <w:t>contracts</w:t>
      </w:r>
      <w:r w:rsidR="00C10DB6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 xml:space="preserve">complete the deals to buy gas from North Slope producers, </w:t>
      </w:r>
      <w:r w:rsidR="00C10DB6">
        <w:rPr>
          <w:rFonts w:eastAsia="Times New Roman" w:cstheme="minorHAnsi"/>
          <w:sz w:val="24"/>
          <w:szCs w:val="24"/>
        </w:rPr>
        <w:t>find investors and financing</w:t>
      </w:r>
      <w:r w:rsidR="007926B6">
        <w:rPr>
          <w:rFonts w:eastAsia="Times New Roman" w:cstheme="minorHAnsi"/>
          <w:sz w:val="24"/>
          <w:szCs w:val="24"/>
        </w:rPr>
        <w:t xml:space="preserve"> for the estimated $43 billion project</w:t>
      </w:r>
      <w:r w:rsidR="00C10DB6">
        <w:rPr>
          <w:rFonts w:eastAsia="Times New Roman" w:cstheme="minorHAnsi"/>
          <w:sz w:val="24"/>
          <w:szCs w:val="24"/>
        </w:rPr>
        <w:t xml:space="preserve">, acquire </w:t>
      </w:r>
      <w:r w:rsidR="007926B6">
        <w:rPr>
          <w:rFonts w:eastAsia="Times New Roman" w:cstheme="minorHAnsi"/>
          <w:sz w:val="24"/>
          <w:szCs w:val="24"/>
        </w:rPr>
        <w:t xml:space="preserve">the </w:t>
      </w:r>
      <w:r w:rsidR="00C10DB6">
        <w:rPr>
          <w:rFonts w:eastAsia="Times New Roman" w:cstheme="minorHAnsi"/>
          <w:sz w:val="24"/>
          <w:szCs w:val="24"/>
        </w:rPr>
        <w:t>rights to about 900 acres of land in Nikiski</w:t>
      </w:r>
      <w:r w:rsidR="007926B6">
        <w:rPr>
          <w:rFonts w:eastAsia="Times New Roman" w:cstheme="minorHAnsi"/>
          <w:sz w:val="24"/>
          <w:szCs w:val="24"/>
        </w:rPr>
        <w:t xml:space="preserve">, secure any </w:t>
      </w:r>
      <w:r w:rsidR="00EE107F">
        <w:rPr>
          <w:rFonts w:eastAsia="Times New Roman" w:cstheme="minorHAnsi"/>
          <w:sz w:val="24"/>
          <w:szCs w:val="24"/>
        </w:rPr>
        <w:t xml:space="preserve">state </w:t>
      </w:r>
      <w:r w:rsidR="007926B6">
        <w:rPr>
          <w:rFonts w:eastAsia="Times New Roman" w:cstheme="minorHAnsi"/>
          <w:sz w:val="24"/>
          <w:szCs w:val="24"/>
        </w:rPr>
        <w:t xml:space="preserve">legislative approvals that may be needed, work through </w:t>
      </w:r>
      <w:r w:rsidR="000749D0">
        <w:rPr>
          <w:rFonts w:eastAsia="Times New Roman" w:cstheme="minorHAnsi"/>
          <w:sz w:val="24"/>
          <w:szCs w:val="24"/>
        </w:rPr>
        <w:t>all</w:t>
      </w:r>
      <w:r w:rsidR="007926B6">
        <w:rPr>
          <w:rFonts w:eastAsia="Times New Roman" w:cstheme="minorHAnsi"/>
          <w:sz w:val="24"/>
          <w:szCs w:val="24"/>
        </w:rPr>
        <w:t xml:space="preserve"> the required federal and state regulatory </w:t>
      </w:r>
      <w:r w:rsidR="00EE107F">
        <w:rPr>
          <w:rFonts w:eastAsia="Times New Roman" w:cstheme="minorHAnsi"/>
          <w:sz w:val="24"/>
          <w:szCs w:val="24"/>
        </w:rPr>
        <w:t>authorizations</w:t>
      </w:r>
      <w:r w:rsidR="000749D0">
        <w:rPr>
          <w:rFonts w:eastAsia="Times New Roman" w:cstheme="minorHAnsi"/>
          <w:sz w:val="24"/>
          <w:szCs w:val="24"/>
        </w:rPr>
        <w:t xml:space="preserve">, and reach terms with contractors and suppliers for </w:t>
      </w:r>
      <w:r w:rsidR="00264053">
        <w:rPr>
          <w:rFonts w:eastAsia="Times New Roman" w:cstheme="minorHAnsi"/>
          <w:sz w:val="24"/>
          <w:szCs w:val="24"/>
        </w:rPr>
        <w:t xml:space="preserve">one of </w:t>
      </w:r>
      <w:r w:rsidR="000749D0">
        <w:rPr>
          <w:rFonts w:eastAsia="Times New Roman" w:cstheme="minorHAnsi"/>
          <w:sz w:val="24"/>
          <w:szCs w:val="24"/>
        </w:rPr>
        <w:t xml:space="preserve">the most expensive </w:t>
      </w:r>
      <w:r w:rsidR="00264053">
        <w:rPr>
          <w:rFonts w:eastAsia="Times New Roman" w:cstheme="minorHAnsi"/>
          <w:sz w:val="24"/>
          <w:szCs w:val="24"/>
        </w:rPr>
        <w:t>energy</w:t>
      </w:r>
      <w:r w:rsidR="000749D0">
        <w:rPr>
          <w:rFonts w:eastAsia="Times New Roman" w:cstheme="minorHAnsi"/>
          <w:sz w:val="24"/>
          <w:szCs w:val="24"/>
        </w:rPr>
        <w:t xml:space="preserve"> project</w:t>
      </w:r>
      <w:r w:rsidR="00264053">
        <w:rPr>
          <w:rFonts w:eastAsia="Times New Roman" w:cstheme="minorHAnsi"/>
          <w:sz w:val="24"/>
          <w:szCs w:val="24"/>
        </w:rPr>
        <w:t>s</w:t>
      </w:r>
      <w:r w:rsidR="000749D0">
        <w:rPr>
          <w:rFonts w:eastAsia="Times New Roman" w:cstheme="minorHAnsi"/>
          <w:sz w:val="24"/>
          <w:szCs w:val="24"/>
        </w:rPr>
        <w:t xml:space="preserve"> in U.S. history</w:t>
      </w:r>
      <w:r w:rsidR="00040193">
        <w:rPr>
          <w:rFonts w:eastAsia="Times New Roman" w:cstheme="minorHAnsi"/>
          <w:sz w:val="24"/>
          <w:szCs w:val="24"/>
        </w:rPr>
        <w:t>.</w:t>
      </w:r>
    </w:p>
    <w:p w14:paraId="30C97DFE" w14:textId="77777777" w:rsidR="002203C9" w:rsidRDefault="002203C9" w:rsidP="0020376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F7C4FBE" w14:textId="0632FF32" w:rsidR="003337E1" w:rsidRDefault="003337E1" w:rsidP="0020376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LNG </w:t>
      </w:r>
      <w:r w:rsidR="00B615E2">
        <w:rPr>
          <w:rFonts w:eastAsia="Times New Roman" w:cstheme="minorHAnsi"/>
          <w:sz w:val="24"/>
          <w:szCs w:val="24"/>
        </w:rPr>
        <w:t>developments</w:t>
      </w:r>
      <w:r>
        <w:rPr>
          <w:rFonts w:eastAsia="Times New Roman" w:cstheme="minorHAnsi"/>
          <w:sz w:val="24"/>
          <w:szCs w:val="24"/>
        </w:rPr>
        <w:t xml:space="preserve"> proposed along the U.S. Gulf Coast, in Canada</w:t>
      </w:r>
      <w:r w:rsidR="00FE0FAD">
        <w:rPr>
          <w:rFonts w:eastAsia="Times New Roman" w:cstheme="minorHAnsi"/>
          <w:sz w:val="24"/>
          <w:szCs w:val="24"/>
        </w:rPr>
        <w:t>,</w:t>
      </w:r>
      <w:r>
        <w:rPr>
          <w:rFonts w:eastAsia="Times New Roman" w:cstheme="minorHAnsi"/>
          <w:sz w:val="24"/>
          <w:szCs w:val="24"/>
        </w:rPr>
        <w:t xml:space="preserve"> and elsewhere in the world face many of the same issues.</w:t>
      </w:r>
    </w:p>
    <w:p w14:paraId="2A4CCC57" w14:textId="77777777" w:rsidR="003337E1" w:rsidRDefault="003337E1" w:rsidP="0020376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78A850" w14:textId="6D74C8B9" w:rsidR="00990E9F" w:rsidRDefault="00990E9F" w:rsidP="0020376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AGDC has been talking the past year with Chinese </w:t>
      </w:r>
      <w:r w:rsidR="00553D37">
        <w:rPr>
          <w:rFonts w:eastAsia="Times New Roman" w:cstheme="minorHAnsi"/>
          <w:sz w:val="24"/>
          <w:szCs w:val="24"/>
        </w:rPr>
        <w:t>interests</w:t>
      </w:r>
      <w:r>
        <w:rPr>
          <w:rFonts w:eastAsia="Times New Roman" w:cstheme="minorHAnsi"/>
          <w:sz w:val="24"/>
          <w:szCs w:val="24"/>
        </w:rPr>
        <w:t xml:space="preserve"> about taking 75 percent of the </w:t>
      </w:r>
      <w:r w:rsidR="00553D37">
        <w:rPr>
          <w:rFonts w:eastAsia="Times New Roman" w:cstheme="minorHAnsi"/>
          <w:sz w:val="24"/>
          <w:szCs w:val="24"/>
        </w:rPr>
        <w:t xml:space="preserve">Alaska </w:t>
      </w:r>
      <w:r>
        <w:rPr>
          <w:rFonts w:eastAsia="Times New Roman" w:cstheme="minorHAnsi"/>
          <w:sz w:val="24"/>
          <w:szCs w:val="24"/>
        </w:rPr>
        <w:t>project’s LNG capacity while financing 75 percent of development cost</w:t>
      </w:r>
      <w:r w:rsidR="00E90FC9"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z w:val="24"/>
          <w:szCs w:val="24"/>
        </w:rPr>
        <w:t>.</w:t>
      </w:r>
      <w:r w:rsidR="00E90FC9">
        <w:rPr>
          <w:rFonts w:eastAsia="Times New Roman" w:cstheme="minorHAnsi"/>
          <w:sz w:val="24"/>
          <w:szCs w:val="24"/>
        </w:rPr>
        <w:t xml:space="preserve"> </w:t>
      </w:r>
      <w:r w:rsidR="00FE0FAD">
        <w:rPr>
          <w:rFonts w:eastAsia="Times New Roman" w:cstheme="minorHAnsi"/>
          <w:sz w:val="24"/>
          <w:szCs w:val="24"/>
        </w:rPr>
        <w:t xml:space="preserve"> </w:t>
      </w:r>
      <w:r w:rsidR="00E90FC9">
        <w:rPr>
          <w:rFonts w:eastAsia="Times New Roman" w:cstheme="minorHAnsi"/>
          <w:sz w:val="24"/>
          <w:szCs w:val="24"/>
        </w:rPr>
        <w:t>No firm deals have been announced.</w:t>
      </w:r>
    </w:p>
    <w:p w14:paraId="096A105D" w14:textId="77777777" w:rsidR="00990E9F" w:rsidRDefault="00990E9F" w:rsidP="0020376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C009822" w14:textId="34455DD0" w:rsidR="00B50A4A" w:rsidRDefault="00040193" w:rsidP="0020376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</w:t>
      </w:r>
      <w:r w:rsidR="002C13BE">
        <w:rPr>
          <w:rFonts w:eastAsia="Times New Roman" w:cstheme="minorHAnsi"/>
          <w:sz w:val="24"/>
          <w:szCs w:val="24"/>
        </w:rPr>
        <w:t xml:space="preserve"> </w:t>
      </w:r>
      <w:r w:rsidR="00264053">
        <w:rPr>
          <w:rFonts w:eastAsia="Times New Roman" w:cstheme="minorHAnsi"/>
          <w:sz w:val="24"/>
          <w:szCs w:val="24"/>
        </w:rPr>
        <w:t xml:space="preserve">project’s </w:t>
      </w:r>
      <w:r w:rsidR="002C13BE">
        <w:rPr>
          <w:rFonts w:eastAsia="Times New Roman" w:cstheme="minorHAnsi"/>
          <w:sz w:val="24"/>
          <w:szCs w:val="24"/>
        </w:rPr>
        <w:t>latest schedule presented to the Federal Energy Regulatory Commission</w:t>
      </w:r>
      <w:r w:rsidR="0074461B">
        <w:rPr>
          <w:rFonts w:eastAsia="Times New Roman" w:cstheme="minorHAnsi"/>
          <w:sz w:val="24"/>
          <w:szCs w:val="24"/>
        </w:rPr>
        <w:t xml:space="preserve"> (FERC)</w:t>
      </w:r>
      <w:r w:rsidR="002C13BE">
        <w:rPr>
          <w:rFonts w:eastAsia="Times New Roman" w:cstheme="minorHAnsi"/>
          <w:sz w:val="24"/>
          <w:szCs w:val="24"/>
        </w:rPr>
        <w:t xml:space="preserve"> also says work would start early </w:t>
      </w:r>
      <w:r w:rsidR="00412DF8">
        <w:rPr>
          <w:rFonts w:eastAsia="Times New Roman" w:cstheme="minorHAnsi"/>
          <w:sz w:val="24"/>
          <w:szCs w:val="24"/>
        </w:rPr>
        <w:t xml:space="preserve">2019 </w:t>
      </w:r>
      <w:r w:rsidR="002C13BE">
        <w:rPr>
          <w:rFonts w:eastAsia="Times New Roman" w:cstheme="minorHAnsi"/>
          <w:sz w:val="24"/>
          <w:szCs w:val="24"/>
        </w:rPr>
        <w:t>on relocation of a few miles of state highway in Nikiski to make way for the gas liquefaction plant and marine terminal.</w:t>
      </w:r>
      <w:r w:rsidR="00FE0FAD">
        <w:rPr>
          <w:rFonts w:eastAsia="Times New Roman" w:cstheme="minorHAnsi"/>
          <w:sz w:val="24"/>
          <w:szCs w:val="24"/>
        </w:rPr>
        <w:t xml:space="preserve"> </w:t>
      </w:r>
      <w:r w:rsidR="00560434">
        <w:rPr>
          <w:rFonts w:eastAsia="Times New Roman" w:cstheme="minorHAnsi"/>
          <w:sz w:val="24"/>
          <w:szCs w:val="24"/>
        </w:rPr>
        <w:t xml:space="preserve"> However, the state corporation leading the North Slope natural gas project lacks funding to buy land for the highway relocation or</w:t>
      </w:r>
      <w:r w:rsidR="00EE107F">
        <w:rPr>
          <w:rFonts w:eastAsia="Times New Roman" w:cstheme="minorHAnsi"/>
          <w:sz w:val="24"/>
          <w:szCs w:val="24"/>
        </w:rPr>
        <w:t xml:space="preserve"> to</w:t>
      </w:r>
      <w:r w:rsidR="00560434">
        <w:rPr>
          <w:rFonts w:eastAsia="Times New Roman" w:cstheme="minorHAnsi"/>
          <w:sz w:val="24"/>
          <w:szCs w:val="24"/>
        </w:rPr>
        <w:t xml:space="preserve"> contract for </w:t>
      </w:r>
      <w:r w:rsidR="00EE107F">
        <w:rPr>
          <w:rFonts w:eastAsia="Times New Roman" w:cstheme="minorHAnsi"/>
          <w:sz w:val="24"/>
          <w:szCs w:val="24"/>
        </w:rPr>
        <w:t>its construction</w:t>
      </w:r>
      <w:r w:rsidR="00560434">
        <w:rPr>
          <w:rFonts w:eastAsia="Times New Roman" w:cstheme="minorHAnsi"/>
          <w:sz w:val="24"/>
          <w:szCs w:val="24"/>
        </w:rPr>
        <w:t>.</w:t>
      </w:r>
    </w:p>
    <w:p w14:paraId="5FC3404C" w14:textId="60868653" w:rsidR="00560434" w:rsidRDefault="00560434" w:rsidP="0020376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1E09088" w14:textId="642CD119" w:rsidR="00560434" w:rsidRDefault="00040193" w:rsidP="0020376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AGDC’s</w:t>
      </w:r>
      <w:r w:rsidR="00560434">
        <w:rPr>
          <w:rFonts w:eastAsia="Times New Roman" w:cstheme="minorHAnsi"/>
          <w:sz w:val="24"/>
          <w:szCs w:val="24"/>
        </w:rPr>
        <w:t xml:space="preserve"> work schedule </w:t>
      </w:r>
      <w:r>
        <w:rPr>
          <w:rFonts w:eastAsia="Times New Roman" w:cstheme="minorHAnsi"/>
          <w:sz w:val="24"/>
          <w:szCs w:val="24"/>
        </w:rPr>
        <w:t xml:space="preserve">presented to FERC </w:t>
      </w:r>
      <w:r w:rsidR="00560434">
        <w:rPr>
          <w:rFonts w:eastAsia="Times New Roman" w:cstheme="minorHAnsi"/>
          <w:sz w:val="24"/>
          <w:szCs w:val="24"/>
        </w:rPr>
        <w:t>is not binding</w:t>
      </w:r>
      <w:r w:rsidR="00EE107F">
        <w:rPr>
          <w:rFonts w:eastAsia="Times New Roman" w:cstheme="minorHAnsi"/>
          <w:sz w:val="24"/>
          <w:szCs w:val="24"/>
        </w:rPr>
        <w:t>; it’s the corporation’s best estimate of what it wants to accomplish</w:t>
      </w:r>
      <w:r w:rsidR="00560434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 xml:space="preserve"> </w:t>
      </w:r>
      <w:r w:rsidR="00FE0FAD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Federal regulators </w:t>
      </w:r>
      <w:r w:rsidR="00EE107F">
        <w:rPr>
          <w:rFonts w:eastAsia="Times New Roman" w:cstheme="minorHAnsi"/>
          <w:sz w:val="24"/>
          <w:szCs w:val="24"/>
        </w:rPr>
        <w:t xml:space="preserve">on Oct. 2 </w:t>
      </w:r>
      <w:r>
        <w:rPr>
          <w:rFonts w:eastAsia="Times New Roman" w:cstheme="minorHAnsi"/>
          <w:sz w:val="24"/>
          <w:szCs w:val="24"/>
        </w:rPr>
        <w:t xml:space="preserve">asked for an updated project </w:t>
      </w:r>
      <w:r w:rsidR="00264053">
        <w:rPr>
          <w:rFonts w:eastAsia="Times New Roman" w:cstheme="minorHAnsi"/>
          <w:sz w:val="24"/>
          <w:szCs w:val="24"/>
        </w:rPr>
        <w:t>timeline</w:t>
      </w:r>
      <w:r>
        <w:rPr>
          <w:rFonts w:eastAsia="Times New Roman" w:cstheme="minorHAnsi"/>
          <w:sz w:val="24"/>
          <w:szCs w:val="24"/>
        </w:rPr>
        <w:t xml:space="preserve"> to include in the draft environmental impact statement (EIS), which is due for release in February 2019.</w:t>
      </w:r>
    </w:p>
    <w:p w14:paraId="13503DD4" w14:textId="77777777" w:rsidR="00560434" w:rsidRDefault="00560434" w:rsidP="0020376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A6F676" w14:textId="3904AC83" w:rsidR="00264A2A" w:rsidRDefault="007C6711" w:rsidP="0020376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But u</w:t>
      </w:r>
      <w:r w:rsidR="00941804">
        <w:rPr>
          <w:rFonts w:eastAsia="Times New Roman" w:cstheme="minorHAnsi"/>
          <w:sz w:val="24"/>
          <w:szCs w:val="24"/>
        </w:rPr>
        <w:t xml:space="preserve">nless the Legislature next year appropriates additional </w:t>
      </w:r>
      <w:r>
        <w:rPr>
          <w:rFonts w:eastAsia="Times New Roman" w:cstheme="minorHAnsi"/>
          <w:sz w:val="24"/>
          <w:szCs w:val="24"/>
        </w:rPr>
        <w:t>state money or the corporation raises funds from other sources</w:t>
      </w:r>
      <w:r w:rsidR="00941804">
        <w:rPr>
          <w:rFonts w:eastAsia="Times New Roman" w:cstheme="minorHAnsi"/>
          <w:sz w:val="24"/>
          <w:szCs w:val="24"/>
        </w:rPr>
        <w:t xml:space="preserve">, </w:t>
      </w:r>
      <w:r w:rsidR="00212061">
        <w:rPr>
          <w:rFonts w:eastAsia="Times New Roman" w:cstheme="minorHAnsi"/>
          <w:sz w:val="24"/>
          <w:szCs w:val="24"/>
        </w:rPr>
        <w:t>the project</w:t>
      </w:r>
      <w:r>
        <w:rPr>
          <w:rFonts w:eastAsia="Times New Roman" w:cstheme="minorHAnsi"/>
          <w:sz w:val="24"/>
          <w:szCs w:val="24"/>
        </w:rPr>
        <w:t xml:space="preserve"> could run out of funding by the end of calendar </w:t>
      </w:r>
      <w:r w:rsidR="003E4360">
        <w:rPr>
          <w:rFonts w:eastAsia="Times New Roman" w:cstheme="minorHAnsi"/>
          <w:sz w:val="24"/>
          <w:szCs w:val="24"/>
        </w:rPr>
        <w:t xml:space="preserve">year </w:t>
      </w:r>
      <w:r>
        <w:rPr>
          <w:rFonts w:eastAsia="Times New Roman" w:cstheme="minorHAnsi"/>
          <w:sz w:val="24"/>
          <w:szCs w:val="24"/>
        </w:rPr>
        <w:t xml:space="preserve">2019, </w:t>
      </w:r>
      <w:r w:rsidR="00264A2A">
        <w:rPr>
          <w:rFonts w:eastAsia="Times New Roman" w:cstheme="minorHAnsi"/>
          <w:sz w:val="24"/>
          <w:szCs w:val="24"/>
        </w:rPr>
        <w:t xml:space="preserve">about the same time FERC is scheduled to release its final EIS </w:t>
      </w:r>
      <w:r w:rsidR="000749D0">
        <w:rPr>
          <w:rFonts w:eastAsia="Times New Roman" w:cstheme="minorHAnsi"/>
          <w:sz w:val="24"/>
          <w:szCs w:val="24"/>
        </w:rPr>
        <w:t>in November 2019</w:t>
      </w:r>
      <w:r w:rsidR="00264A2A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>according to a</w:t>
      </w:r>
      <w:r w:rsidR="00941804">
        <w:rPr>
          <w:rFonts w:eastAsia="Times New Roman" w:cstheme="minorHAnsi"/>
          <w:sz w:val="24"/>
          <w:szCs w:val="24"/>
        </w:rPr>
        <w:t xml:space="preserve"> spending plan </w:t>
      </w:r>
      <w:r w:rsidR="00212061">
        <w:rPr>
          <w:rFonts w:eastAsia="Times New Roman" w:cstheme="minorHAnsi"/>
          <w:sz w:val="24"/>
          <w:szCs w:val="24"/>
        </w:rPr>
        <w:t>prepared for</w:t>
      </w:r>
      <w:r w:rsidR="00941804">
        <w:rPr>
          <w:rFonts w:eastAsia="Times New Roman" w:cstheme="minorHAnsi"/>
          <w:sz w:val="24"/>
          <w:szCs w:val="24"/>
        </w:rPr>
        <w:t xml:space="preserve"> the </w:t>
      </w:r>
      <w:r>
        <w:rPr>
          <w:rFonts w:eastAsia="Times New Roman" w:cstheme="minorHAnsi"/>
          <w:sz w:val="24"/>
          <w:szCs w:val="24"/>
        </w:rPr>
        <w:t xml:space="preserve">AGDC </w:t>
      </w:r>
      <w:r w:rsidR="00941804">
        <w:rPr>
          <w:rFonts w:eastAsia="Times New Roman" w:cstheme="minorHAnsi"/>
          <w:sz w:val="24"/>
          <w:szCs w:val="24"/>
        </w:rPr>
        <w:t>board</w:t>
      </w:r>
      <w:r w:rsidR="00990E9F">
        <w:rPr>
          <w:rFonts w:eastAsia="Times New Roman" w:cstheme="minorHAnsi"/>
          <w:sz w:val="24"/>
          <w:szCs w:val="24"/>
        </w:rPr>
        <w:t>’s</w:t>
      </w:r>
      <w:r w:rsidR="00941804">
        <w:rPr>
          <w:rFonts w:eastAsia="Times New Roman" w:cstheme="minorHAnsi"/>
          <w:sz w:val="24"/>
          <w:szCs w:val="24"/>
        </w:rPr>
        <w:t xml:space="preserve"> Nov. 8 meeting.</w:t>
      </w:r>
    </w:p>
    <w:p w14:paraId="3239CF17" w14:textId="77777777" w:rsidR="00264A2A" w:rsidRDefault="00264A2A" w:rsidP="0020376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3DC1717" w14:textId="15248AD0" w:rsidR="00560434" w:rsidRDefault="00941804" w:rsidP="0020376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As such, the corporation</w:t>
      </w:r>
      <w:r w:rsidR="00560434">
        <w:rPr>
          <w:rFonts w:eastAsia="Times New Roman" w:cstheme="minorHAnsi"/>
          <w:sz w:val="24"/>
          <w:szCs w:val="24"/>
        </w:rPr>
        <w:t xml:space="preserve"> is planning to approach potential investors in late 2018 or </w:t>
      </w:r>
      <w:r w:rsidR="003E4360">
        <w:rPr>
          <w:rFonts w:eastAsia="Times New Roman" w:cstheme="minorHAnsi"/>
          <w:sz w:val="24"/>
          <w:szCs w:val="24"/>
        </w:rPr>
        <w:t xml:space="preserve">early </w:t>
      </w:r>
      <w:r w:rsidR="00560434">
        <w:rPr>
          <w:rFonts w:eastAsia="Times New Roman" w:cstheme="minorHAnsi"/>
          <w:sz w:val="24"/>
          <w:szCs w:val="24"/>
        </w:rPr>
        <w:t xml:space="preserve">2019, according to a </w:t>
      </w:r>
      <w:r w:rsidR="00990E9F">
        <w:rPr>
          <w:rFonts w:eastAsia="Times New Roman" w:cstheme="minorHAnsi"/>
          <w:sz w:val="24"/>
          <w:szCs w:val="24"/>
        </w:rPr>
        <w:t>report</w:t>
      </w:r>
      <w:r w:rsidR="00560434">
        <w:rPr>
          <w:rFonts w:eastAsia="Times New Roman" w:cstheme="minorHAnsi"/>
          <w:sz w:val="24"/>
          <w:szCs w:val="24"/>
        </w:rPr>
        <w:t xml:space="preserve"> at the board’s Oct. 11 meeting. </w:t>
      </w:r>
      <w:r w:rsidR="00FE0FAD">
        <w:rPr>
          <w:rFonts w:eastAsia="Times New Roman" w:cstheme="minorHAnsi"/>
          <w:sz w:val="24"/>
          <w:szCs w:val="24"/>
        </w:rPr>
        <w:t xml:space="preserve"> </w:t>
      </w:r>
      <w:r w:rsidR="00560434">
        <w:rPr>
          <w:rFonts w:eastAsia="Times New Roman" w:cstheme="minorHAnsi"/>
          <w:sz w:val="24"/>
          <w:szCs w:val="24"/>
        </w:rPr>
        <w:t xml:space="preserve">The presentation for investors “will </w:t>
      </w:r>
      <w:r w:rsidR="00560434">
        <w:rPr>
          <w:rFonts w:eastAsia="Times New Roman" w:cstheme="minorHAnsi"/>
          <w:sz w:val="24"/>
          <w:szCs w:val="24"/>
        </w:rPr>
        <w:lastRenderedPageBreak/>
        <w:t>outline equity offer terms, methods of investment</w:t>
      </w:r>
      <w:r w:rsidR="00FE0FAD">
        <w:rPr>
          <w:rFonts w:eastAsia="Times New Roman" w:cstheme="minorHAnsi"/>
          <w:sz w:val="24"/>
          <w:szCs w:val="24"/>
        </w:rPr>
        <w:t>,</w:t>
      </w:r>
      <w:r w:rsidR="00560434">
        <w:rPr>
          <w:rFonts w:eastAsia="Times New Roman" w:cstheme="minorHAnsi"/>
          <w:sz w:val="24"/>
          <w:szCs w:val="24"/>
        </w:rPr>
        <w:t xml:space="preserve"> and commercial structuring,” according to the information given to the board.</w:t>
      </w:r>
    </w:p>
    <w:p w14:paraId="3376B062" w14:textId="6B5968F4" w:rsidR="00560434" w:rsidRDefault="00560434" w:rsidP="0020376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C752AFE" w14:textId="77777777" w:rsidR="00334ADD" w:rsidRDefault="00334ADD" w:rsidP="00EE722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corporation plans to spend between $3 million and $4 million a month in the current fiscal year that ends June 30, 2019.</w:t>
      </w:r>
    </w:p>
    <w:p w14:paraId="225BB622" w14:textId="77777777" w:rsidR="00334ADD" w:rsidRDefault="00334ADD" w:rsidP="00EE722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E04F121" w14:textId="35EE02EA" w:rsidR="009B0E0D" w:rsidRDefault="00415B62" w:rsidP="00EE722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Nov. 8 board meeting </w:t>
      </w:r>
      <w:r w:rsidR="000749D0">
        <w:rPr>
          <w:rFonts w:eastAsia="Times New Roman" w:cstheme="minorHAnsi"/>
          <w:sz w:val="24"/>
          <w:szCs w:val="24"/>
        </w:rPr>
        <w:t>packet</w:t>
      </w:r>
      <w:r w:rsidR="00212061">
        <w:rPr>
          <w:rFonts w:eastAsia="Times New Roman" w:cstheme="minorHAnsi"/>
          <w:sz w:val="24"/>
          <w:szCs w:val="24"/>
        </w:rPr>
        <w:t xml:space="preserve"> also</w:t>
      </w:r>
      <w:r w:rsidR="000749D0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include</w:t>
      </w:r>
      <w:r w:rsidR="000749D0">
        <w:rPr>
          <w:rFonts w:eastAsia="Times New Roman" w:cstheme="minorHAnsi"/>
          <w:sz w:val="24"/>
          <w:szCs w:val="24"/>
        </w:rPr>
        <w:t>d</w:t>
      </w:r>
      <w:r>
        <w:rPr>
          <w:rFonts w:eastAsia="Times New Roman" w:cstheme="minorHAnsi"/>
          <w:sz w:val="24"/>
          <w:szCs w:val="24"/>
        </w:rPr>
        <w:t xml:space="preserve"> an explanation of the proposed project ownership structure for Alaska LNG, which the state took over from North Slope oil and gas producers ExxonMobil, BP</w:t>
      </w:r>
      <w:r w:rsidR="00FE0FAD">
        <w:rPr>
          <w:rFonts w:eastAsia="Times New Roman" w:cstheme="minorHAnsi"/>
          <w:sz w:val="24"/>
          <w:szCs w:val="24"/>
        </w:rPr>
        <w:t>,</w:t>
      </w:r>
      <w:r>
        <w:rPr>
          <w:rFonts w:eastAsia="Times New Roman" w:cstheme="minorHAnsi"/>
          <w:sz w:val="24"/>
          <w:szCs w:val="24"/>
        </w:rPr>
        <w:t xml:space="preserve"> and Conoco Phillips two years ago when the companies decided to put the venture on hold due to unfavorable market conditions.</w:t>
      </w:r>
    </w:p>
    <w:p w14:paraId="63C99C55" w14:textId="487F4CC2" w:rsidR="00415B62" w:rsidRDefault="00415B62" w:rsidP="00EE722B">
      <w:pPr>
        <w:spacing w:after="0" w:line="240" w:lineRule="auto"/>
        <w:rPr>
          <w:rFonts w:cstheme="minorHAnsi"/>
          <w:sz w:val="24"/>
          <w:szCs w:val="24"/>
        </w:rPr>
      </w:pPr>
    </w:p>
    <w:p w14:paraId="56B08D2F" w14:textId="21CE16FE" w:rsidR="00415B62" w:rsidRDefault="00415B62" w:rsidP="00EE72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AGDC would set up and control a new company, 8-Star Alaska LLC, which would then control Alaska LNG LLC, which would construct, own</w:t>
      </w:r>
      <w:r w:rsidR="00FE0FA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operate the </w:t>
      </w:r>
      <w:r w:rsidR="00212061">
        <w:rPr>
          <w:rFonts w:cstheme="minorHAnsi"/>
          <w:sz w:val="24"/>
          <w:szCs w:val="24"/>
        </w:rPr>
        <w:t xml:space="preserve">entire </w:t>
      </w:r>
      <w:r>
        <w:rPr>
          <w:rFonts w:cstheme="minorHAnsi"/>
          <w:sz w:val="24"/>
          <w:szCs w:val="24"/>
        </w:rPr>
        <w:t xml:space="preserve">project </w:t>
      </w:r>
      <w:r w:rsidR="00212061">
        <w:rPr>
          <w:rFonts w:cstheme="minorHAnsi"/>
          <w:sz w:val="24"/>
          <w:szCs w:val="24"/>
        </w:rPr>
        <w:t xml:space="preserve">including </w:t>
      </w:r>
      <w:r>
        <w:rPr>
          <w:rFonts w:cstheme="minorHAnsi"/>
          <w:sz w:val="24"/>
          <w:szCs w:val="24"/>
        </w:rPr>
        <w:t>the gas conditioning plant at Prudhoe Bay</w:t>
      </w:r>
      <w:r w:rsidR="00212061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the pipeline</w:t>
      </w:r>
      <w:r w:rsidR="00FE0FA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the gas liquefaction plant on Cook Inlet.</w:t>
      </w:r>
    </w:p>
    <w:p w14:paraId="746F1D3E" w14:textId="65C1D61F" w:rsidR="00415B62" w:rsidRDefault="00415B62" w:rsidP="00EE722B">
      <w:pPr>
        <w:spacing w:after="0" w:line="240" w:lineRule="auto"/>
        <w:rPr>
          <w:rFonts w:cstheme="minorHAnsi"/>
          <w:sz w:val="24"/>
          <w:szCs w:val="24"/>
        </w:rPr>
      </w:pPr>
    </w:p>
    <w:p w14:paraId="5840542D" w14:textId="7A54E5DD" w:rsidR="00415B62" w:rsidRDefault="00415B62" w:rsidP="00EE72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Using the two “pass-through LLCs” would preserve the tax-exempt status of any project income that flows to AGDC and the state of Alaska, according to the presentation</w:t>
      </w:r>
      <w:r w:rsidR="00264053">
        <w:rPr>
          <w:rFonts w:cstheme="minorHAnsi"/>
          <w:sz w:val="24"/>
          <w:szCs w:val="24"/>
        </w:rPr>
        <w:t xml:space="preserve"> for the board</w:t>
      </w:r>
      <w:r>
        <w:rPr>
          <w:rFonts w:cstheme="minorHAnsi"/>
          <w:sz w:val="24"/>
          <w:szCs w:val="24"/>
        </w:rPr>
        <w:t xml:space="preserve">. </w:t>
      </w:r>
      <w:r w:rsidR="00FE0F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Supporters of state ownership contend that any income earned by the state would be exempt from federal corporate income taxes and </w:t>
      </w:r>
      <w:r w:rsidR="003A73EE">
        <w:rPr>
          <w:rFonts w:cstheme="minorHAnsi"/>
          <w:sz w:val="24"/>
          <w:szCs w:val="24"/>
        </w:rPr>
        <w:t>th</w:t>
      </w:r>
      <w:r w:rsidR="003D69AA">
        <w:rPr>
          <w:rFonts w:cstheme="minorHAnsi"/>
          <w:sz w:val="24"/>
          <w:szCs w:val="24"/>
        </w:rPr>
        <w:t>at th</w:t>
      </w:r>
      <w:r w:rsidR="003A73EE">
        <w:rPr>
          <w:rFonts w:cstheme="minorHAnsi"/>
          <w:sz w:val="24"/>
          <w:szCs w:val="24"/>
        </w:rPr>
        <w:t xml:space="preserve">e interest paid on </w:t>
      </w:r>
      <w:r>
        <w:rPr>
          <w:rFonts w:cstheme="minorHAnsi"/>
          <w:sz w:val="24"/>
          <w:szCs w:val="24"/>
        </w:rPr>
        <w:t xml:space="preserve">debt issued by a state-controlled company </w:t>
      </w:r>
      <w:r w:rsidR="003A73EE">
        <w:rPr>
          <w:rFonts w:cstheme="minorHAnsi"/>
          <w:sz w:val="24"/>
          <w:szCs w:val="24"/>
        </w:rPr>
        <w:t>also wo</w:t>
      </w:r>
      <w:r>
        <w:rPr>
          <w:rFonts w:cstheme="minorHAnsi"/>
          <w:sz w:val="24"/>
          <w:szCs w:val="24"/>
        </w:rPr>
        <w:t xml:space="preserve">uld be </w:t>
      </w:r>
      <w:r w:rsidR="003A73EE">
        <w:rPr>
          <w:rFonts w:cstheme="minorHAnsi"/>
          <w:sz w:val="24"/>
          <w:szCs w:val="24"/>
        </w:rPr>
        <w:t>exempt from federal taxes</w:t>
      </w:r>
      <w:r w:rsidR="000749D0">
        <w:rPr>
          <w:rFonts w:cstheme="minorHAnsi"/>
          <w:sz w:val="24"/>
          <w:szCs w:val="24"/>
        </w:rPr>
        <w:t xml:space="preserve">, </w:t>
      </w:r>
      <w:r w:rsidR="003A73EE">
        <w:rPr>
          <w:rFonts w:cstheme="minorHAnsi"/>
          <w:sz w:val="24"/>
          <w:szCs w:val="24"/>
        </w:rPr>
        <w:t>allowing the project to pay a lower interest rate to bond holders</w:t>
      </w:r>
      <w:r w:rsidR="000749D0">
        <w:rPr>
          <w:rFonts w:cstheme="minorHAnsi"/>
          <w:sz w:val="24"/>
          <w:szCs w:val="24"/>
        </w:rPr>
        <w:t xml:space="preserve"> and cutting the cost of LNG</w:t>
      </w:r>
      <w:r w:rsidR="008A0914">
        <w:rPr>
          <w:rFonts w:cstheme="minorHAnsi"/>
          <w:sz w:val="24"/>
          <w:szCs w:val="24"/>
        </w:rPr>
        <w:t xml:space="preserve"> exports</w:t>
      </w:r>
      <w:r w:rsidR="003A73EE">
        <w:rPr>
          <w:rFonts w:cstheme="minorHAnsi"/>
          <w:sz w:val="24"/>
          <w:szCs w:val="24"/>
        </w:rPr>
        <w:t>.</w:t>
      </w:r>
    </w:p>
    <w:p w14:paraId="4FF9085D" w14:textId="1FC2A929" w:rsidR="003A73EE" w:rsidRDefault="003A73EE" w:rsidP="00EE722B">
      <w:pPr>
        <w:spacing w:after="0" w:line="240" w:lineRule="auto"/>
        <w:rPr>
          <w:rFonts w:cstheme="minorHAnsi"/>
          <w:sz w:val="24"/>
          <w:szCs w:val="24"/>
        </w:rPr>
      </w:pPr>
    </w:p>
    <w:p w14:paraId="09E0476A" w14:textId="725557A2" w:rsidR="003A73EE" w:rsidRDefault="003A73EE" w:rsidP="00EE72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8-Star Alaska LLC would be set up so that Alaskans could invest in the project.</w:t>
      </w:r>
    </w:p>
    <w:p w14:paraId="10C933BF" w14:textId="11D2F3CA" w:rsidR="003A73EE" w:rsidRDefault="003A73EE" w:rsidP="00EE722B">
      <w:pPr>
        <w:spacing w:after="0" w:line="240" w:lineRule="auto"/>
        <w:rPr>
          <w:rFonts w:cstheme="minorHAnsi"/>
          <w:sz w:val="24"/>
          <w:szCs w:val="24"/>
        </w:rPr>
      </w:pPr>
    </w:p>
    <w:p w14:paraId="64DF5835" w14:textId="26033617" w:rsidR="003A73EE" w:rsidRDefault="003A73EE" w:rsidP="00EE72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Under the proposed ownership structure, AGDC would need to license or transfer its permits and authorizations, rights of way</w:t>
      </w:r>
      <w:r w:rsidR="00FE0FA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other assets to Alaska LNG LLC.</w:t>
      </w:r>
    </w:p>
    <w:p w14:paraId="300C7D13" w14:textId="6A27112D" w:rsidR="002937C0" w:rsidRDefault="002937C0" w:rsidP="00EE722B">
      <w:pPr>
        <w:spacing w:after="0" w:line="240" w:lineRule="auto"/>
        <w:rPr>
          <w:rFonts w:cstheme="minorHAnsi"/>
          <w:sz w:val="24"/>
          <w:szCs w:val="24"/>
        </w:rPr>
      </w:pPr>
    </w:p>
    <w:p w14:paraId="7530212D" w14:textId="11626FE4" w:rsidR="000749D0" w:rsidRDefault="002937C0" w:rsidP="00EE72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project schedule submitted to FERC on Nov. 6 assumes the commission issues its authorization for construction by February 2020 — </w:t>
      </w:r>
      <w:r w:rsidR="008A0914">
        <w:rPr>
          <w:rFonts w:cstheme="minorHAnsi"/>
          <w:sz w:val="24"/>
          <w:szCs w:val="24"/>
        </w:rPr>
        <w:t xml:space="preserve">within the 90-day deadline </w:t>
      </w:r>
      <w:r>
        <w:rPr>
          <w:rFonts w:cstheme="minorHAnsi"/>
          <w:sz w:val="24"/>
          <w:szCs w:val="24"/>
        </w:rPr>
        <w:t xml:space="preserve">after </w:t>
      </w:r>
      <w:r w:rsidR="00990E9F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final EIS.</w:t>
      </w:r>
    </w:p>
    <w:p w14:paraId="059570D8" w14:textId="77777777" w:rsidR="000749D0" w:rsidRDefault="000749D0" w:rsidP="00EE722B">
      <w:pPr>
        <w:spacing w:after="0" w:line="240" w:lineRule="auto"/>
        <w:rPr>
          <w:rFonts w:cstheme="minorHAnsi"/>
          <w:sz w:val="24"/>
          <w:szCs w:val="24"/>
        </w:rPr>
      </w:pPr>
    </w:p>
    <w:p w14:paraId="00DCD971" w14:textId="643ECBEC" w:rsidR="000749D0" w:rsidRDefault="000749D0" w:rsidP="000749D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“</w:t>
      </w:r>
      <w:r w:rsidRPr="000749D0">
        <w:rPr>
          <w:rFonts w:eastAsia="Times New Roman" w:cstheme="minorHAnsi"/>
          <w:sz w:val="24"/>
          <w:szCs w:val="24"/>
        </w:rPr>
        <w:t xml:space="preserve">The forecasted schedule for both the draft and final EIS is based on AGDC providing complete and timely responses to this and any future data requests,” FERC </w:t>
      </w:r>
      <w:r>
        <w:rPr>
          <w:rFonts w:eastAsia="Times New Roman" w:cstheme="minorHAnsi"/>
          <w:sz w:val="24"/>
          <w:szCs w:val="24"/>
        </w:rPr>
        <w:t>reminded the project team Oct. 2</w:t>
      </w:r>
      <w:r w:rsidR="00264053">
        <w:rPr>
          <w:rFonts w:eastAsia="Times New Roman" w:cstheme="minorHAnsi"/>
          <w:sz w:val="24"/>
          <w:szCs w:val="24"/>
        </w:rPr>
        <w:t xml:space="preserve"> when regulators presented the state with </w:t>
      </w:r>
      <w:r w:rsidR="00C8062E">
        <w:rPr>
          <w:rFonts w:eastAsia="Times New Roman" w:cstheme="minorHAnsi"/>
          <w:sz w:val="24"/>
          <w:szCs w:val="24"/>
        </w:rPr>
        <w:t>63 pages of information</w:t>
      </w:r>
      <w:r w:rsidR="00264053">
        <w:rPr>
          <w:rFonts w:eastAsia="Times New Roman" w:cstheme="minorHAnsi"/>
          <w:sz w:val="24"/>
          <w:szCs w:val="24"/>
        </w:rPr>
        <w:t xml:space="preserve"> requests</w:t>
      </w:r>
      <w:r>
        <w:rPr>
          <w:rFonts w:eastAsia="Times New Roman" w:cstheme="minorHAnsi"/>
          <w:sz w:val="24"/>
          <w:szCs w:val="24"/>
        </w:rPr>
        <w:t>.</w:t>
      </w:r>
      <w:r w:rsidR="00FE0FAD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 The potential for any new information requests will depend, commission staff told AGDC representatives at an Oct. 18 meeting,</w:t>
      </w:r>
      <w:r w:rsidRPr="00FC1587">
        <w:rPr>
          <w:rFonts w:eastAsia="Times New Roman" w:cstheme="minorHAnsi"/>
          <w:sz w:val="24"/>
          <w:szCs w:val="24"/>
        </w:rPr>
        <w:t xml:space="preserve"> on whether the </w:t>
      </w:r>
      <w:r>
        <w:rPr>
          <w:rFonts w:eastAsia="Times New Roman" w:cstheme="minorHAnsi"/>
          <w:sz w:val="24"/>
          <w:szCs w:val="24"/>
        </w:rPr>
        <w:t xml:space="preserve">corporation’s information is </w:t>
      </w:r>
      <w:r w:rsidRPr="00FC1587">
        <w:rPr>
          <w:rFonts w:eastAsia="Times New Roman" w:cstheme="minorHAnsi"/>
          <w:sz w:val="24"/>
          <w:szCs w:val="24"/>
        </w:rPr>
        <w:t>complete or prompt</w:t>
      </w:r>
      <w:r w:rsidR="008A0914">
        <w:rPr>
          <w:rFonts w:eastAsia="Times New Roman" w:cstheme="minorHAnsi"/>
          <w:sz w:val="24"/>
          <w:szCs w:val="24"/>
        </w:rPr>
        <w:t>s</w:t>
      </w:r>
      <w:r w:rsidRPr="00FC1587">
        <w:rPr>
          <w:rFonts w:eastAsia="Times New Roman" w:cstheme="minorHAnsi"/>
          <w:sz w:val="24"/>
          <w:szCs w:val="24"/>
        </w:rPr>
        <w:t xml:space="preserve"> follow-up questions</w:t>
      </w:r>
      <w:r>
        <w:rPr>
          <w:rFonts w:eastAsia="Times New Roman" w:cstheme="minorHAnsi"/>
          <w:sz w:val="24"/>
          <w:szCs w:val="24"/>
        </w:rPr>
        <w:t>.</w:t>
      </w:r>
    </w:p>
    <w:p w14:paraId="338E8790" w14:textId="77777777" w:rsidR="000749D0" w:rsidRDefault="000749D0" w:rsidP="000749D0">
      <w:pPr>
        <w:spacing w:after="0" w:line="240" w:lineRule="auto"/>
        <w:rPr>
          <w:rFonts w:cstheme="minorHAnsi"/>
          <w:sz w:val="24"/>
          <w:szCs w:val="24"/>
        </w:rPr>
      </w:pPr>
    </w:p>
    <w:p w14:paraId="32E8BC25" w14:textId="58220615" w:rsidR="002937C0" w:rsidRDefault="002937C0" w:rsidP="00EE72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AGDC and its partners move quickly to a final investment decision after receiving FERC authorization, the project schedule calls for site preparation to begin </w:t>
      </w:r>
      <w:r w:rsidR="00151DE0">
        <w:rPr>
          <w:rFonts w:cstheme="minorHAnsi"/>
          <w:sz w:val="24"/>
          <w:szCs w:val="24"/>
        </w:rPr>
        <w:t xml:space="preserve">in </w:t>
      </w:r>
      <w:r>
        <w:rPr>
          <w:rFonts w:cstheme="minorHAnsi"/>
          <w:sz w:val="24"/>
          <w:szCs w:val="24"/>
        </w:rPr>
        <w:t>early 2020 at the LNG terminal and later that year along the pipeline route.</w:t>
      </w:r>
      <w:r w:rsidR="00D93C18">
        <w:rPr>
          <w:rFonts w:cstheme="minorHAnsi"/>
          <w:sz w:val="24"/>
          <w:szCs w:val="24"/>
        </w:rPr>
        <w:t xml:space="preserve"> </w:t>
      </w:r>
      <w:r w:rsidR="00FE0FAD">
        <w:rPr>
          <w:rFonts w:cstheme="minorHAnsi"/>
          <w:sz w:val="24"/>
          <w:szCs w:val="24"/>
        </w:rPr>
        <w:t xml:space="preserve"> </w:t>
      </w:r>
      <w:r w:rsidR="00D93C18">
        <w:rPr>
          <w:rFonts w:cstheme="minorHAnsi"/>
          <w:sz w:val="24"/>
          <w:szCs w:val="24"/>
        </w:rPr>
        <w:t>Sealift</w:t>
      </w:r>
      <w:r w:rsidR="008A0914">
        <w:rPr>
          <w:rFonts w:cstheme="minorHAnsi"/>
          <w:sz w:val="24"/>
          <w:szCs w:val="24"/>
        </w:rPr>
        <w:t>s</w:t>
      </w:r>
      <w:r w:rsidR="00D93C18">
        <w:rPr>
          <w:rFonts w:cstheme="minorHAnsi"/>
          <w:sz w:val="24"/>
          <w:szCs w:val="24"/>
        </w:rPr>
        <w:t xml:space="preserve"> of large production modules </w:t>
      </w:r>
      <w:r w:rsidR="00426D95">
        <w:rPr>
          <w:rFonts w:cstheme="minorHAnsi"/>
          <w:sz w:val="24"/>
          <w:szCs w:val="24"/>
        </w:rPr>
        <w:t xml:space="preserve">aboard barges </w:t>
      </w:r>
      <w:r w:rsidR="00D93C18">
        <w:rPr>
          <w:rFonts w:cstheme="minorHAnsi"/>
          <w:sz w:val="24"/>
          <w:szCs w:val="24"/>
        </w:rPr>
        <w:t>to the North Slope would start in 2023.</w:t>
      </w:r>
    </w:p>
    <w:p w14:paraId="02ABD495" w14:textId="77777777" w:rsidR="000749D0" w:rsidRPr="000749D0" w:rsidRDefault="000749D0" w:rsidP="00EE722B">
      <w:pPr>
        <w:spacing w:after="0" w:line="240" w:lineRule="auto"/>
        <w:rPr>
          <w:rFonts w:cstheme="minorHAnsi"/>
          <w:sz w:val="24"/>
          <w:szCs w:val="24"/>
        </w:rPr>
      </w:pPr>
    </w:p>
    <w:p w14:paraId="0CA27138" w14:textId="6157BE71" w:rsidR="002937C0" w:rsidRDefault="00D93C18" w:rsidP="00EE72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The state project team on Nov. 6 provided FERC with </w:t>
      </w:r>
      <w:r w:rsidR="00C8062E">
        <w:rPr>
          <w:rFonts w:cstheme="minorHAnsi"/>
          <w:sz w:val="24"/>
          <w:szCs w:val="24"/>
        </w:rPr>
        <w:t xml:space="preserve">some of the </w:t>
      </w:r>
      <w:r>
        <w:rPr>
          <w:rFonts w:cstheme="minorHAnsi"/>
          <w:sz w:val="24"/>
          <w:szCs w:val="24"/>
        </w:rPr>
        <w:t xml:space="preserve">additional information requested last month, as AGDC nears the end of submitting data needed for the draft EIS. </w:t>
      </w:r>
      <w:r w:rsidR="00FE0F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latest information included:</w:t>
      </w:r>
    </w:p>
    <w:p w14:paraId="4E45204A" w14:textId="6CDBE68A" w:rsidR="00D93C18" w:rsidRPr="00D629FD" w:rsidRDefault="008941D9" w:rsidP="00D629F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D629FD">
        <w:rPr>
          <w:rFonts w:cstheme="minorHAnsi"/>
          <w:sz w:val="24"/>
          <w:szCs w:val="24"/>
        </w:rPr>
        <w:t xml:space="preserve">A list of 34 potential sites where four rock crushers would be set up and moved as needed to provide material during pipeline construction, operating </w:t>
      </w:r>
      <w:r w:rsidR="00D629FD" w:rsidRPr="00D629FD">
        <w:rPr>
          <w:rFonts w:cstheme="minorHAnsi"/>
          <w:sz w:val="24"/>
          <w:szCs w:val="24"/>
        </w:rPr>
        <w:t xml:space="preserve">24 hours a day </w:t>
      </w:r>
      <w:r w:rsidRPr="00D629FD">
        <w:rPr>
          <w:rFonts w:cstheme="minorHAnsi"/>
          <w:sz w:val="24"/>
          <w:szCs w:val="24"/>
        </w:rPr>
        <w:t>between 8 and 4</w:t>
      </w:r>
      <w:r w:rsidR="00D629FD" w:rsidRPr="00D629FD">
        <w:rPr>
          <w:rFonts w:cstheme="minorHAnsi"/>
          <w:sz w:val="24"/>
          <w:szCs w:val="24"/>
        </w:rPr>
        <w:t>9</w:t>
      </w:r>
      <w:r w:rsidRPr="00D629FD">
        <w:rPr>
          <w:rFonts w:cstheme="minorHAnsi"/>
          <w:sz w:val="24"/>
          <w:szCs w:val="24"/>
        </w:rPr>
        <w:t xml:space="preserve"> days at each site.</w:t>
      </w:r>
    </w:p>
    <w:p w14:paraId="4B282F99" w14:textId="2AF218EB" w:rsidR="00D629FD" w:rsidRPr="00D629FD" w:rsidRDefault="00990E9F" w:rsidP="00D629F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l</w:t>
      </w:r>
      <w:r w:rsidR="00D629FD" w:rsidRPr="00D629FD">
        <w:rPr>
          <w:rFonts w:cstheme="minorHAnsi"/>
          <w:sz w:val="24"/>
          <w:szCs w:val="24"/>
        </w:rPr>
        <w:t xml:space="preserve">ocation, acreage, number of </w:t>
      </w:r>
      <w:r w:rsidR="00212061">
        <w:rPr>
          <w:rFonts w:cstheme="minorHAnsi"/>
          <w:sz w:val="24"/>
          <w:szCs w:val="24"/>
        </w:rPr>
        <w:t>crew</w:t>
      </w:r>
      <w:r w:rsidR="00D629FD" w:rsidRPr="00D629FD">
        <w:rPr>
          <w:rFonts w:cstheme="minorHAnsi"/>
          <w:sz w:val="24"/>
          <w:szCs w:val="24"/>
        </w:rPr>
        <w:t xml:space="preserve"> beds</w:t>
      </w:r>
      <w:r w:rsidR="00FE0FAD">
        <w:rPr>
          <w:rFonts w:cstheme="minorHAnsi"/>
          <w:sz w:val="24"/>
          <w:szCs w:val="24"/>
        </w:rPr>
        <w:t>,</w:t>
      </w:r>
      <w:r w:rsidR="00D629FD" w:rsidRPr="00D629FD">
        <w:rPr>
          <w:rFonts w:cstheme="minorHAnsi"/>
          <w:sz w:val="24"/>
          <w:szCs w:val="24"/>
        </w:rPr>
        <w:t xml:space="preserve"> and duration of use for the 29 pioneer work camps that would be set up for initial site prep and access road construction</w:t>
      </w:r>
      <w:r w:rsidR="008A0914">
        <w:rPr>
          <w:rFonts w:cstheme="minorHAnsi"/>
          <w:sz w:val="24"/>
          <w:szCs w:val="24"/>
        </w:rPr>
        <w:t xml:space="preserve"> along the pipeline route</w:t>
      </w:r>
      <w:r w:rsidR="00D629FD" w:rsidRPr="00D629FD">
        <w:rPr>
          <w:rFonts w:cstheme="minorHAnsi"/>
          <w:sz w:val="24"/>
          <w:szCs w:val="24"/>
        </w:rPr>
        <w:t xml:space="preserve">. </w:t>
      </w:r>
      <w:r w:rsidR="00FE0FAD">
        <w:rPr>
          <w:rFonts w:cstheme="minorHAnsi"/>
          <w:sz w:val="24"/>
          <w:szCs w:val="24"/>
        </w:rPr>
        <w:t xml:space="preserve"> </w:t>
      </w:r>
      <w:r w:rsidR="00D629FD" w:rsidRPr="00D629FD">
        <w:rPr>
          <w:rFonts w:cstheme="minorHAnsi"/>
          <w:sz w:val="24"/>
          <w:szCs w:val="24"/>
        </w:rPr>
        <w:t>Each camp would cover about 4 acres with accommodations for 120 workers</w:t>
      </w:r>
      <w:r w:rsidR="00FE0FAD">
        <w:rPr>
          <w:rFonts w:cstheme="minorHAnsi"/>
          <w:sz w:val="24"/>
          <w:szCs w:val="24"/>
        </w:rPr>
        <w:t xml:space="preserve"> and</w:t>
      </w:r>
      <w:r w:rsidR="00D629FD" w:rsidRPr="00D629FD">
        <w:rPr>
          <w:rFonts w:cstheme="minorHAnsi"/>
          <w:sz w:val="24"/>
          <w:szCs w:val="24"/>
        </w:rPr>
        <w:t xml:space="preserve"> with the first camps going in by the second quarter of 2020.</w:t>
      </w:r>
    </w:p>
    <w:p w14:paraId="1364DE18" w14:textId="3366F837" w:rsidR="00D629FD" w:rsidRDefault="00D629FD" w:rsidP="00EE722B">
      <w:pPr>
        <w:spacing w:after="0" w:line="240" w:lineRule="auto"/>
        <w:rPr>
          <w:rFonts w:cstheme="minorHAnsi"/>
          <w:sz w:val="24"/>
          <w:szCs w:val="24"/>
        </w:rPr>
      </w:pPr>
    </w:p>
    <w:p w14:paraId="31406F04" w14:textId="569DCC3F" w:rsidR="00271350" w:rsidRDefault="00334ADD" w:rsidP="00EE72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AGDC plans to submit </w:t>
      </w:r>
      <w:r w:rsidR="008A0914">
        <w:rPr>
          <w:rFonts w:cstheme="minorHAnsi"/>
          <w:sz w:val="24"/>
          <w:szCs w:val="24"/>
        </w:rPr>
        <w:t xml:space="preserve">by Nov. 19 </w:t>
      </w:r>
      <w:r>
        <w:rPr>
          <w:rFonts w:cstheme="minorHAnsi"/>
          <w:sz w:val="24"/>
          <w:szCs w:val="24"/>
        </w:rPr>
        <w:t xml:space="preserve">the </w:t>
      </w:r>
      <w:r w:rsidR="00764F57">
        <w:rPr>
          <w:rFonts w:cstheme="minorHAnsi"/>
          <w:sz w:val="24"/>
          <w:szCs w:val="24"/>
        </w:rPr>
        <w:t>final batch</w:t>
      </w:r>
      <w:r>
        <w:rPr>
          <w:rFonts w:cstheme="minorHAnsi"/>
          <w:sz w:val="24"/>
          <w:szCs w:val="24"/>
        </w:rPr>
        <w:t xml:space="preserve"> of information requested last month by FERC</w:t>
      </w:r>
      <w:r w:rsidR="00271350">
        <w:rPr>
          <w:rFonts w:cstheme="minorHAnsi"/>
          <w:sz w:val="24"/>
          <w:szCs w:val="24"/>
        </w:rPr>
        <w:t>, including:</w:t>
      </w:r>
    </w:p>
    <w:p w14:paraId="57A1A620" w14:textId="77777777" w:rsidR="00271350" w:rsidRPr="009B0E0D" w:rsidRDefault="00271350" w:rsidP="0027135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B0E0D">
        <w:rPr>
          <w:rFonts w:cstheme="minorHAnsi"/>
          <w:sz w:val="24"/>
          <w:szCs w:val="24"/>
        </w:rPr>
        <w:t xml:space="preserve">Additional details on construction plans to lay </w:t>
      </w:r>
      <w:r>
        <w:rPr>
          <w:rFonts w:cstheme="minorHAnsi"/>
          <w:sz w:val="24"/>
          <w:szCs w:val="24"/>
        </w:rPr>
        <w:t xml:space="preserve">concrete-coated </w:t>
      </w:r>
      <w:r w:rsidRPr="009B0E0D">
        <w:rPr>
          <w:rFonts w:cstheme="minorHAnsi"/>
          <w:sz w:val="24"/>
          <w:szCs w:val="24"/>
        </w:rPr>
        <w:t>pipe across 29 miles of the seafloor from the west side of Cook Inlet to Nikiski.</w:t>
      </w:r>
    </w:p>
    <w:p w14:paraId="10FD1132" w14:textId="77777777" w:rsidR="00271350" w:rsidRDefault="00271350" w:rsidP="0027135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B0E0D">
        <w:rPr>
          <w:rFonts w:cstheme="minorHAnsi"/>
          <w:sz w:val="24"/>
          <w:szCs w:val="24"/>
        </w:rPr>
        <w:t>Further information on potential impacts on permafrost during and after construction.</w:t>
      </w:r>
    </w:p>
    <w:p w14:paraId="104D22DC" w14:textId="3D5EFC18" w:rsidR="00334ADD" w:rsidRPr="00FE0FAD" w:rsidRDefault="00271350" w:rsidP="00EE722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Additional geotechnical and geophysical studies of the feasibility of trenchless pipeline crossings at specific waterways.</w:t>
      </w:r>
    </w:p>
    <w:sectPr w:rsidR="00334ADD" w:rsidRPr="00FE0F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2B89C" w14:textId="77777777" w:rsidR="009964F9" w:rsidRDefault="009964F9" w:rsidP="008C21F0">
      <w:pPr>
        <w:spacing w:after="0" w:line="240" w:lineRule="auto"/>
      </w:pPr>
      <w:r>
        <w:separator/>
      </w:r>
    </w:p>
  </w:endnote>
  <w:endnote w:type="continuationSeparator" w:id="0">
    <w:p w14:paraId="7D741253" w14:textId="77777777" w:rsidR="009964F9" w:rsidRDefault="009964F9" w:rsidP="008C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4523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64B7C8" w14:textId="20820FE9" w:rsidR="00FE0FAD" w:rsidRDefault="00FE0F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DD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96F0AA9" w14:textId="77777777" w:rsidR="00FB3D19" w:rsidRDefault="00FB3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2E5A3" w14:textId="77777777" w:rsidR="009964F9" w:rsidRDefault="009964F9" w:rsidP="008C21F0">
      <w:pPr>
        <w:spacing w:after="0" w:line="240" w:lineRule="auto"/>
      </w:pPr>
      <w:r>
        <w:separator/>
      </w:r>
    </w:p>
  </w:footnote>
  <w:footnote w:type="continuationSeparator" w:id="0">
    <w:p w14:paraId="1C68F6EB" w14:textId="77777777" w:rsidR="009964F9" w:rsidRDefault="009964F9" w:rsidP="008C2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18B3"/>
    <w:multiLevelType w:val="hybridMultilevel"/>
    <w:tmpl w:val="20CA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7F9D"/>
    <w:multiLevelType w:val="hybridMultilevel"/>
    <w:tmpl w:val="F3B8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830CF"/>
    <w:multiLevelType w:val="hybridMultilevel"/>
    <w:tmpl w:val="7998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A0BEE"/>
    <w:multiLevelType w:val="hybridMultilevel"/>
    <w:tmpl w:val="CD42F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F543A"/>
    <w:multiLevelType w:val="hybridMultilevel"/>
    <w:tmpl w:val="D6D4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A0359"/>
    <w:multiLevelType w:val="hybridMultilevel"/>
    <w:tmpl w:val="28D6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D5"/>
    <w:rsid w:val="00012FFD"/>
    <w:rsid w:val="00020A4C"/>
    <w:rsid w:val="000245E8"/>
    <w:rsid w:val="00040193"/>
    <w:rsid w:val="000749D0"/>
    <w:rsid w:val="00090757"/>
    <w:rsid w:val="000B7753"/>
    <w:rsid w:val="000D0991"/>
    <w:rsid w:val="000F209E"/>
    <w:rsid w:val="00143202"/>
    <w:rsid w:val="00151DE0"/>
    <w:rsid w:val="00152202"/>
    <w:rsid w:val="0017621F"/>
    <w:rsid w:val="001B4896"/>
    <w:rsid w:val="001C21C1"/>
    <w:rsid w:val="00203762"/>
    <w:rsid w:val="00212061"/>
    <w:rsid w:val="002203C9"/>
    <w:rsid w:val="002463A2"/>
    <w:rsid w:val="002626D7"/>
    <w:rsid w:val="00264053"/>
    <w:rsid w:val="00264A2A"/>
    <w:rsid w:val="00271350"/>
    <w:rsid w:val="00284B53"/>
    <w:rsid w:val="002937C0"/>
    <w:rsid w:val="00297D4A"/>
    <w:rsid w:val="002B3A1F"/>
    <w:rsid w:val="002C13BE"/>
    <w:rsid w:val="002D21CB"/>
    <w:rsid w:val="002D6D80"/>
    <w:rsid w:val="002D7AB5"/>
    <w:rsid w:val="002F16C8"/>
    <w:rsid w:val="002F7110"/>
    <w:rsid w:val="00306DDC"/>
    <w:rsid w:val="003141C3"/>
    <w:rsid w:val="0031602E"/>
    <w:rsid w:val="003337E1"/>
    <w:rsid w:val="00334ADD"/>
    <w:rsid w:val="003854A1"/>
    <w:rsid w:val="003A73EE"/>
    <w:rsid w:val="003D69AA"/>
    <w:rsid w:val="003D7150"/>
    <w:rsid w:val="003E4360"/>
    <w:rsid w:val="004021D5"/>
    <w:rsid w:val="00412DF8"/>
    <w:rsid w:val="00415B62"/>
    <w:rsid w:val="00426D95"/>
    <w:rsid w:val="00430C4F"/>
    <w:rsid w:val="00434E2B"/>
    <w:rsid w:val="00465DBE"/>
    <w:rsid w:val="00475488"/>
    <w:rsid w:val="004C6096"/>
    <w:rsid w:val="004D0938"/>
    <w:rsid w:val="004E6D42"/>
    <w:rsid w:val="00502928"/>
    <w:rsid w:val="00553D37"/>
    <w:rsid w:val="00560434"/>
    <w:rsid w:val="0057408A"/>
    <w:rsid w:val="00587BD1"/>
    <w:rsid w:val="005F3A82"/>
    <w:rsid w:val="006158D5"/>
    <w:rsid w:val="00624BCC"/>
    <w:rsid w:val="00626A11"/>
    <w:rsid w:val="00642A25"/>
    <w:rsid w:val="00657B31"/>
    <w:rsid w:val="00670858"/>
    <w:rsid w:val="00682853"/>
    <w:rsid w:val="006C4124"/>
    <w:rsid w:val="00737FEB"/>
    <w:rsid w:val="0074461B"/>
    <w:rsid w:val="00764935"/>
    <w:rsid w:val="00764F57"/>
    <w:rsid w:val="007926B6"/>
    <w:rsid w:val="007B679F"/>
    <w:rsid w:val="007C6711"/>
    <w:rsid w:val="007D0335"/>
    <w:rsid w:val="007E6750"/>
    <w:rsid w:val="00813649"/>
    <w:rsid w:val="008148F8"/>
    <w:rsid w:val="00816A9A"/>
    <w:rsid w:val="00821EA5"/>
    <w:rsid w:val="00824266"/>
    <w:rsid w:val="00825747"/>
    <w:rsid w:val="00842B0E"/>
    <w:rsid w:val="00843416"/>
    <w:rsid w:val="00854C34"/>
    <w:rsid w:val="008638B7"/>
    <w:rsid w:val="00873690"/>
    <w:rsid w:val="00886331"/>
    <w:rsid w:val="008941D9"/>
    <w:rsid w:val="008A0914"/>
    <w:rsid w:val="008C21F0"/>
    <w:rsid w:val="008D51C1"/>
    <w:rsid w:val="008E0B9A"/>
    <w:rsid w:val="0090565A"/>
    <w:rsid w:val="00925B71"/>
    <w:rsid w:val="009353B1"/>
    <w:rsid w:val="00941804"/>
    <w:rsid w:val="0098189F"/>
    <w:rsid w:val="00990E9F"/>
    <w:rsid w:val="009964F9"/>
    <w:rsid w:val="009B0E0D"/>
    <w:rsid w:val="009C1D54"/>
    <w:rsid w:val="009D69C3"/>
    <w:rsid w:val="009E5036"/>
    <w:rsid w:val="009F305E"/>
    <w:rsid w:val="009F3873"/>
    <w:rsid w:val="00A13648"/>
    <w:rsid w:val="00A4173C"/>
    <w:rsid w:val="00A5032A"/>
    <w:rsid w:val="00AB3642"/>
    <w:rsid w:val="00AB7537"/>
    <w:rsid w:val="00AC2B60"/>
    <w:rsid w:val="00AC49D6"/>
    <w:rsid w:val="00AE1DD9"/>
    <w:rsid w:val="00B17217"/>
    <w:rsid w:val="00B33314"/>
    <w:rsid w:val="00B37C26"/>
    <w:rsid w:val="00B47D00"/>
    <w:rsid w:val="00B50A4A"/>
    <w:rsid w:val="00B615E2"/>
    <w:rsid w:val="00B6356A"/>
    <w:rsid w:val="00BB6AD1"/>
    <w:rsid w:val="00BC194F"/>
    <w:rsid w:val="00BE3056"/>
    <w:rsid w:val="00BE5767"/>
    <w:rsid w:val="00C10DB6"/>
    <w:rsid w:val="00C120B2"/>
    <w:rsid w:val="00C25E4F"/>
    <w:rsid w:val="00C265F4"/>
    <w:rsid w:val="00C503F3"/>
    <w:rsid w:val="00C6347D"/>
    <w:rsid w:val="00C8062E"/>
    <w:rsid w:val="00C871D0"/>
    <w:rsid w:val="00CF0F03"/>
    <w:rsid w:val="00D363F9"/>
    <w:rsid w:val="00D44F0F"/>
    <w:rsid w:val="00D56F97"/>
    <w:rsid w:val="00D629FD"/>
    <w:rsid w:val="00D66B62"/>
    <w:rsid w:val="00D727B9"/>
    <w:rsid w:val="00D93C18"/>
    <w:rsid w:val="00D9476F"/>
    <w:rsid w:val="00DA1790"/>
    <w:rsid w:val="00DE09CB"/>
    <w:rsid w:val="00DE0B2E"/>
    <w:rsid w:val="00DF2556"/>
    <w:rsid w:val="00E022A9"/>
    <w:rsid w:val="00E90FC9"/>
    <w:rsid w:val="00EA1A43"/>
    <w:rsid w:val="00EB09D6"/>
    <w:rsid w:val="00EB40EA"/>
    <w:rsid w:val="00ED612A"/>
    <w:rsid w:val="00EE107F"/>
    <w:rsid w:val="00EE44EA"/>
    <w:rsid w:val="00EE4FA7"/>
    <w:rsid w:val="00EE722B"/>
    <w:rsid w:val="00F00E7C"/>
    <w:rsid w:val="00F253E3"/>
    <w:rsid w:val="00F259BE"/>
    <w:rsid w:val="00F40328"/>
    <w:rsid w:val="00F56E1A"/>
    <w:rsid w:val="00F61A92"/>
    <w:rsid w:val="00F76D45"/>
    <w:rsid w:val="00F84EB1"/>
    <w:rsid w:val="00FA0E64"/>
    <w:rsid w:val="00FA22F9"/>
    <w:rsid w:val="00FB08CE"/>
    <w:rsid w:val="00FB3D19"/>
    <w:rsid w:val="00FC1587"/>
    <w:rsid w:val="00FD3D2A"/>
    <w:rsid w:val="00FE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FAB3"/>
  <w15:docId w15:val="{47FBD266-FCBF-4B47-B9D7-C754499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7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1F0"/>
  </w:style>
  <w:style w:type="paragraph" w:styleId="Footer">
    <w:name w:val="footer"/>
    <w:basedOn w:val="Normal"/>
    <w:link w:val="FooterChar"/>
    <w:uiPriority w:val="99"/>
    <w:unhideWhenUsed/>
    <w:rsid w:val="008C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F0"/>
  </w:style>
  <w:style w:type="paragraph" w:styleId="BalloonText">
    <w:name w:val="Balloon Text"/>
    <w:basedOn w:val="Normal"/>
    <w:link w:val="BalloonTextChar"/>
    <w:uiPriority w:val="99"/>
    <w:semiHidden/>
    <w:unhideWhenUsed/>
    <w:rsid w:val="00314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per@alask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Sayre</dc:creator>
  <cp:lastModifiedBy>Ed M. Kazzimir</cp:lastModifiedBy>
  <cp:revision>11</cp:revision>
  <cp:lastPrinted>2018-11-08T19:44:00Z</cp:lastPrinted>
  <dcterms:created xsi:type="dcterms:W3CDTF">2018-11-08T19:03:00Z</dcterms:created>
  <dcterms:modified xsi:type="dcterms:W3CDTF">2018-11-10T00:08:00Z</dcterms:modified>
</cp:coreProperties>
</file>